
<file path=[Content_Types].xml><?xml version="1.0" encoding="utf-8"?>
<Types xmlns="http://schemas.openxmlformats.org/package/2006/content-types">
  <Default ContentType="image/jpeg" Extension="jpeg"/>
  <Default ContentType="application/xml" Extension="xml"/>
  <Default ContentType="application/vnd.openxmlformats-package.relationships+xml" Extension="rels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1" Target="word/document.xml" Type="http://schemas.openxmlformats.org/officeDocument/2006/relationships/officeDocument"/>
  <Relationship Id="rId2" Target="docProps/app.xml" Type="http://schemas.openxmlformats.org/officeDocument/2006/relationships/extended-properties"/>
  <Relationship Id="rId3" Target="docProps/core.xml" Type="http://schemas.openxmlformats.org/package/2006/relationships/metadata/core-properties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pStyle w:val="Style_1"/>
        <w:ind/>
        <w:jc w:val="center"/>
        <w:rPr>
          <w:b w:val="1"/>
          <w:sz w:val="28"/>
          <w:u w:val="single"/>
        </w:rPr>
      </w:pPr>
    </w:p>
    <w:p w14:paraId="02000000">
      <w:pPr>
        <w:pStyle w:val="Style_1"/>
        <w:ind/>
        <w:jc w:val="center"/>
        <w:rPr>
          <w:b w:val="1"/>
          <w:sz w:val="28"/>
          <w:u w:val="single"/>
        </w:rPr>
      </w:pPr>
      <w:r>
        <w:rPr>
          <w:b w:val="1"/>
          <w:sz w:val="28"/>
          <w:u w:val="single"/>
        </w:rPr>
        <w:t>Памятка абоненту</w:t>
      </w:r>
      <w:r>
        <w:rPr>
          <w:b w:val="1"/>
          <w:sz w:val="28"/>
          <w:u w:val="single"/>
        </w:rPr>
        <w:t xml:space="preserve"> </w:t>
      </w:r>
      <w:r>
        <w:rPr>
          <w:b w:val="1"/>
          <w:sz w:val="28"/>
          <w:u w:val="single"/>
        </w:rPr>
        <w:t>ООО «ТКО-сервис</w:t>
      </w:r>
      <w:r>
        <w:rPr>
          <w:b w:val="1"/>
          <w:sz w:val="28"/>
          <w:u w:val="single"/>
        </w:rPr>
        <w:t>»</w:t>
      </w:r>
    </w:p>
    <w:p w14:paraId="03000000">
      <w:pPr>
        <w:pStyle w:val="Style_1"/>
        <w:ind/>
        <w:jc w:val="both"/>
        <w:rPr>
          <w:b w:val="1"/>
          <w:sz w:val="28"/>
          <w:u w:val="single"/>
        </w:rPr>
      </w:pPr>
    </w:p>
    <w:p w14:paraId="04000000">
      <w:pPr>
        <w:pStyle w:val="Style_1"/>
        <w:ind/>
        <w:jc w:val="both"/>
        <w:rPr>
          <w:sz w:val="28"/>
        </w:rPr>
      </w:pPr>
      <w:r>
        <w:rPr>
          <w:sz w:val="28"/>
        </w:rPr>
        <w:t>Сообщаем, что с 01.05</w:t>
      </w:r>
      <w:r>
        <w:rPr>
          <w:sz w:val="28"/>
        </w:rPr>
        <w:t xml:space="preserve">.2025г. </w:t>
      </w:r>
      <w:r>
        <w:rPr>
          <w:sz w:val="28"/>
        </w:rPr>
        <w:t>вывоз твердых коммунальных отходов в Вашем населенном пункте производит ООО «ТКО-сервис».</w:t>
      </w:r>
      <w:r>
        <w:rPr>
          <w:sz w:val="28"/>
        </w:rPr>
        <w:t xml:space="preserve"> В связи с </w:t>
      </w:r>
      <w:r>
        <w:rPr>
          <w:sz w:val="28"/>
        </w:rPr>
        <w:t>этим</w:t>
      </w:r>
      <w:r>
        <w:rPr>
          <w:sz w:val="28"/>
        </w:rPr>
        <w:t>, Вам</w:t>
      </w:r>
      <w:r>
        <w:rPr>
          <w:sz w:val="28"/>
        </w:rPr>
        <w:t xml:space="preserve"> стали доступны следующие сервисы: </w:t>
      </w:r>
    </w:p>
    <w:p w14:paraId="05000000">
      <w:pPr>
        <w:pStyle w:val="Style_1"/>
        <w:ind/>
        <w:jc w:val="both"/>
        <w:rPr>
          <w:sz w:val="28"/>
        </w:rPr>
      </w:pPr>
      <w:r>
        <w:rPr>
          <w:b w:val="1"/>
          <w:sz w:val="28"/>
        </w:rPr>
        <w:t>-получение выписки</w:t>
      </w:r>
      <w:r>
        <w:rPr>
          <w:b w:val="1"/>
          <w:sz w:val="28"/>
        </w:rPr>
        <w:t xml:space="preserve"> из лицевого счета</w:t>
      </w:r>
      <w:r>
        <w:rPr>
          <w:b w:val="1"/>
          <w:sz w:val="28"/>
        </w:rPr>
        <w:t xml:space="preserve"> об отсутствии задолженности</w:t>
      </w:r>
      <w:r>
        <w:rPr>
          <w:b w:val="1"/>
          <w:sz w:val="28"/>
        </w:rPr>
        <w:t xml:space="preserve"> </w:t>
      </w:r>
      <w:r>
        <w:rPr>
          <w:sz w:val="28"/>
        </w:rPr>
        <w:t>перед</w:t>
      </w:r>
      <w:r>
        <w:rPr>
          <w:b w:val="1"/>
          <w:sz w:val="28"/>
        </w:rPr>
        <w:t xml:space="preserve"> </w:t>
      </w:r>
      <w:r>
        <w:rPr>
          <w:sz w:val="28"/>
        </w:rPr>
        <w:t>ООО</w:t>
      </w:r>
      <w:r>
        <w:rPr>
          <w:sz w:val="28"/>
        </w:rPr>
        <w:t xml:space="preserve"> «</w:t>
      </w:r>
      <w:r>
        <w:rPr>
          <w:sz w:val="28"/>
        </w:rPr>
        <w:t>ТКО-сервис</w:t>
      </w:r>
      <w:r>
        <w:rPr>
          <w:sz w:val="28"/>
        </w:rPr>
        <w:t>»</w:t>
      </w:r>
      <w:r>
        <w:rPr>
          <w:sz w:val="28"/>
        </w:rPr>
        <w:t xml:space="preserve"> </w:t>
      </w:r>
      <w:r>
        <w:rPr>
          <w:sz w:val="28"/>
        </w:rPr>
        <w:t>в любом отделении МФЦ Алтайского края</w:t>
      </w:r>
      <w:r>
        <w:rPr>
          <w:sz w:val="28"/>
        </w:rPr>
        <w:t>;</w:t>
      </w:r>
    </w:p>
    <w:p w14:paraId="06000000">
      <w:pPr>
        <w:pStyle w:val="Style_1"/>
        <w:ind/>
        <w:jc w:val="both"/>
        <w:rPr>
          <w:sz w:val="28"/>
        </w:rPr>
      </w:pPr>
      <w:r>
        <w:rPr>
          <w:b w:val="1"/>
          <w:sz w:val="28"/>
        </w:rPr>
        <w:t>-переоформление</w:t>
      </w:r>
      <w:r>
        <w:rPr>
          <w:b w:val="1"/>
          <w:sz w:val="28"/>
        </w:rPr>
        <w:t xml:space="preserve"> (</w:t>
      </w:r>
      <w:r>
        <w:rPr>
          <w:b w:val="1"/>
          <w:sz w:val="28"/>
        </w:rPr>
        <w:t>открытие/закрытие</w:t>
      </w:r>
      <w:r>
        <w:rPr>
          <w:b w:val="1"/>
          <w:sz w:val="28"/>
        </w:rPr>
        <w:t>)</w:t>
      </w:r>
      <w:r>
        <w:rPr>
          <w:b w:val="1"/>
          <w:sz w:val="28"/>
        </w:rPr>
        <w:t xml:space="preserve"> лицевого</w:t>
      </w:r>
      <w:r>
        <w:rPr>
          <w:b w:val="1"/>
          <w:sz w:val="28"/>
        </w:rPr>
        <w:t xml:space="preserve"> счет</w:t>
      </w:r>
      <w:r>
        <w:rPr>
          <w:b w:val="1"/>
          <w:sz w:val="28"/>
        </w:rPr>
        <w:t>а</w:t>
      </w:r>
      <w:r>
        <w:rPr>
          <w:sz w:val="28"/>
        </w:rPr>
        <w:t xml:space="preserve"> при смене собственника</w:t>
      </w:r>
      <w:r>
        <w:rPr>
          <w:sz w:val="28"/>
        </w:rPr>
        <w:t xml:space="preserve"> </w:t>
      </w:r>
      <w:r>
        <w:rPr>
          <w:sz w:val="28"/>
        </w:rPr>
        <w:t>в любом отделении МФЦ Ал</w:t>
      </w:r>
      <w:r>
        <w:rPr>
          <w:sz w:val="28"/>
        </w:rPr>
        <w:t>тайского края, а так же в поселковой администрации</w:t>
      </w:r>
      <w:r>
        <w:rPr>
          <w:sz w:val="28"/>
        </w:rPr>
        <w:t>;</w:t>
      </w:r>
      <w:r>
        <w:rPr>
          <w:sz w:val="28"/>
        </w:rPr>
        <w:t xml:space="preserve"> </w:t>
      </w:r>
    </w:p>
    <w:p w14:paraId="07000000">
      <w:pPr>
        <w:pStyle w:val="Style_1"/>
        <w:ind/>
        <w:jc w:val="both"/>
        <w:rPr>
          <w:sz w:val="28"/>
        </w:rPr>
      </w:pPr>
      <w:r>
        <w:rPr>
          <w:b w:val="1"/>
          <w:sz w:val="28"/>
        </w:rPr>
        <w:t>-подача</w:t>
      </w:r>
      <w:r>
        <w:rPr>
          <w:b w:val="1"/>
          <w:sz w:val="28"/>
        </w:rPr>
        <w:t xml:space="preserve"> </w:t>
      </w:r>
      <w:r>
        <w:rPr>
          <w:b w:val="1"/>
          <w:sz w:val="28"/>
        </w:rPr>
        <w:t>заявления</w:t>
      </w:r>
      <w:r>
        <w:rPr>
          <w:b w:val="1"/>
          <w:sz w:val="28"/>
        </w:rPr>
        <w:t xml:space="preserve"> на изменение в лицевом счете количества проживающих </w:t>
      </w:r>
      <w:r>
        <w:rPr>
          <w:sz w:val="28"/>
        </w:rPr>
        <w:t xml:space="preserve">в </w:t>
      </w:r>
      <w:r>
        <w:rPr>
          <w:sz w:val="28"/>
        </w:rPr>
        <w:t xml:space="preserve">отделениях МФЦ Алтайского края </w:t>
      </w:r>
      <w:r>
        <w:rPr>
          <w:sz w:val="28"/>
        </w:rPr>
        <w:t>по месту подачи</w:t>
      </w:r>
      <w:r>
        <w:rPr>
          <w:sz w:val="28"/>
        </w:rPr>
        <w:t xml:space="preserve"> документов на выписку/прописку</w:t>
      </w:r>
      <w:r>
        <w:rPr>
          <w:sz w:val="28"/>
        </w:rPr>
        <w:t xml:space="preserve">, а так же </w:t>
      </w:r>
      <w:r>
        <w:rPr>
          <w:rFonts w:ascii="Calibri" w:hAnsi="Calibri"/>
          <w:b w:val="0"/>
          <w:sz w:val="28"/>
        </w:rPr>
        <w:t>ООО «ТКО-Сервис» по тел. 8(929)346-85-16</w:t>
      </w:r>
      <w:r>
        <w:rPr>
          <w:sz w:val="28"/>
        </w:rPr>
        <w:t>;</w:t>
      </w:r>
    </w:p>
    <w:p w14:paraId="08000000">
      <w:pPr>
        <w:pStyle w:val="Style_1"/>
        <w:ind/>
        <w:jc w:val="both"/>
        <w:rPr>
          <w:rFonts w:ascii="Calibri" w:hAnsi="Calibri"/>
          <w:sz w:val="28"/>
        </w:rPr>
      </w:pPr>
      <w:r>
        <w:rPr>
          <w:b w:val="1"/>
          <w:sz w:val="28"/>
        </w:rPr>
        <w:t>-оформление</w:t>
      </w:r>
      <w:r>
        <w:rPr>
          <w:b w:val="1"/>
          <w:sz w:val="28"/>
        </w:rPr>
        <w:t xml:space="preserve"> л</w:t>
      </w:r>
      <w:r>
        <w:rPr>
          <w:b w:val="1"/>
          <w:sz w:val="28"/>
        </w:rPr>
        <w:t>ьгот и</w:t>
      </w:r>
      <w:r>
        <w:rPr>
          <w:b w:val="1"/>
          <w:sz w:val="28"/>
        </w:rPr>
        <w:t>ли субсидий</w:t>
      </w:r>
      <w:r>
        <w:rPr>
          <w:b w:val="1"/>
          <w:sz w:val="28"/>
        </w:rPr>
        <w:t xml:space="preserve"> на оплату </w:t>
      </w:r>
      <w:r>
        <w:rPr>
          <w:b w:val="1"/>
          <w:sz w:val="28"/>
        </w:rPr>
        <w:t xml:space="preserve">коммунальных услуг </w:t>
      </w:r>
      <w:r>
        <w:rPr>
          <w:rFonts w:ascii="Calibri" w:hAnsi="Calibri"/>
          <w:sz w:val="28"/>
        </w:rPr>
        <w:t xml:space="preserve">в отделениях </w:t>
      </w:r>
      <w:r>
        <w:rPr>
          <w:rFonts w:ascii="Calibri" w:hAnsi="Calibri"/>
          <w:sz w:val="28"/>
        </w:rPr>
        <w:t xml:space="preserve">МФЦ </w:t>
      </w:r>
      <w:r>
        <w:rPr>
          <w:rFonts w:ascii="Calibri" w:hAnsi="Calibri"/>
          <w:sz w:val="28"/>
        </w:rPr>
        <w:t>по месту жительства, при эт</w:t>
      </w:r>
      <w:r>
        <w:rPr>
          <w:rFonts w:ascii="Calibri" w:hAnsi="Calibri"/>
          <w:sz w:val="28"/>
        </w:rPr>
        <w:t>ом выписку из лицевого счета ООО «ТКО-сервис</w:t>
      </w:r>
      <w:r>
        <w:rPr>
          <w:rFonts w:ascii="Calibri" w:hAnsi="Calibri"/>
          <w:sz w:val="28"/>
        </w:rPr>
        <w:t>» предоставлять не нужно, она сформируется в МФЦ автоматически</w:t>
      </w:r>
      <w:r>
        <w:rPr>
          <w:rFonts w:ascii="Calibri" w:hAnsi="Calibri"/>
          <w:sz w:val="28"/>
        </w:rPr>
        <w:t>.</w:t>
      </w:r>
    </w:p>
    <w:p w14:paraId="09000000">
      <w:pPr>
        <w:pStyle w:val="Style_1"/>
        <w:ind/>
        <w:jc w:val="both"/>
        <w:rPr>
          <w:sz w:val="28"/>
        </w:rPr>
      </w:pPr>
      <w:r>
        <w:rPr>
          <w:b w:val="1"/>
          <w:sz w:val="28"/>
        </w:rPr>
        <w:t xml:space="preserve">Оплачивать коммунальные услуги </w:t>
      </w:r>
      <w:r>
        <w:rPr>
          <w:b w:val="1"/>
          <w:sz w:val="28"/>
        </w:rPr>
        <w:t>необходимо</w:t>
      </w:r>
      <w:r>
        <w:rPr>
          <w:b w:val="1"/>
          <w:sz w:val="28"/>
        </w:rPr>
        <w:t xml:space="preserve"> до 10 числа следующего месяц</w:t>
      </w:r>
      <w:r>
        <w:rPr>
          <w:b w:val="1"/>
          <w:sz w:val="28"/>
        </w:rPr>
        <w:t>а</w:t>
      </w:r>
      <w:r>
        <w:rPr>
          <w:sz w:val="28"/>
        </w:rPr>
        <w:t xml:space="preserve"> в личном кабинете или мобильном приложении Системы «Город»</w:t>
      </w:r>
      <w:r>
        <w:rPr>
          <w:sz w:val="28"/>
        </w:rPr>
        <w:t>,</w:t>
      </w:r>
      <w:r>
        <w:rPr>
          <w:sz w:val="28"/>
        </w:rPr>
        <w:t xml:space="preserve"> любом банке или отделении </w:t>
      </w:r>
      <w:r>
        <w:rPr>
          <w:sz w:val="28"/>
        </w:rPr>
        <w:t>П</w:t>
      </w:r>
      <w:r>
        <w:rPr>
          <w:sz w:val="28"/>
        </w:rPr>
        <w:t>очты России (предъявление квитанции</w:t>
      </w:r>
      <w:r>
        <w:rPr>
          <w:sz w:val="28"/>
        </w:rPr>
        <w:t xml:space="preserve"> не требуется, достаточно назвать адрес).</w:t>
      </w:r>
    </w:p>
    <w:p w14:paraId="0A000000">
      <w:pPr>
        <w:pStyle w:val="Style_1"/>
        <w:ind/>
        <w:jc w:val="both"/>
        <w:rPr>
          <w:b w:val="1"/>
          <w:sz w:val="28"/>
        </w:rPr>
      </w:pPr>
      <w:r>
        <w:rPr>
          <w:b w:val="1"/>
          <w:sz w:val="28"/>
        </w:rPr>
        <w:t>Если в</w:t>
      </w:r>
      <w:r>
        <w:rPr>
          <w:b w:val="1"/>
          <w:sz w:val="28"/>
        </w:rPr>
        <w:t xml:space="preserve"> лицевом счете по вашему</w:t>
      </w:r>
      <w:r>
        <w:rPr>
          <w:b w:val="1"/>
          <w:sz w:val="28"/>
        </w:rPr>
        <w:t xml:space="preserve"> адрес</w:t>
      </w:r>
      <w:r>
        <w:rPr>
          <w:b w:val="1"/>
          <w:sz w:val="28"/>
        </w:rPr>
        <w:t>у</w:t>
      </w:r>
      <w:r>
        <w:rPr>
          <w:b w:val="1"/>
          <w:sz w:val="28"/>
        </w:rPr>
        <w:t xml:space="preserve"> не верно указанн</w:t>
      </w:r>
      <w:r>
        <w:rPr>
          <w:b w:val="1"/>
          <w:sz w:val="28"/>
        </w:rPr>
        <w:t xml:space="preserve">о количество </w:t>
      </w:r>
      <w:r>
        <w:rPr>
          <w:b w:val="1"/>
          <w:sz w:val="28"/>
        </w:rPr>
        <w:t>проживающих</w:t>
      </w:r>
      <w:r>
        <w:rPr>
          <w:b w:val="1"/>
          <w:sz w:val="28"/>
        </w:rPr>
        <w:t xml:space="preserve"> или фамилия</w:t>
      </w:r>
      <w:r>
        <w:rPr>
          <w:b w:val="1"/>
          <w:sz w:val="28"/>
        </w:rPr>
        <w:t xml:space="preserve"> собственника обратитесь в </w:t>
      </w:r>
      <w:r>
        <w:rPr>
          <w:rFonts w:ascii="Calibri" w:hAnsi="Calibri"/>
          <w:b w:val="1"/>
          <w:sz w:val="28"/>
        </w:rPr>
        <w:t>ООО «ТКО-Сервис» по тел. 8(929)346-85-16</w:t>
      </w:r>
      <w:r>
        <w:rPr>
          <w:b w:val="1"/>
          <w:sz w:val="28"/>
        </w:rPr>
        <w:t>.</w:t>
      </w:r>
      <w:r>
        <w:rPr>
          <w:b w:val="1"/>
          <w:sz w:val="28"/>
        </w:rPr>
        <w:t xml:space="preserve"> </w:t>
      </w:r>
    </w:p>
    <w:p w14:paraId="0B000000">
      <w:pPr>
        <w:pStyle w:val="Style_1"/>
        <w:ind/>
        <w:jc w:val="both"/>
        <w:rPr>
          <w:b w:val="1"/>
          <w:sz w:val="28"/>
        </w:rPr>
      </w:pPr>
    </w:p>
    <w:p w14:paraId="0C000000">
      <w:pPr>
        <w:pStyle w:val="Style_1"/>
        <w:ind/>
        <w:jc w:val="both"/>
        <w:rPr>
          <w:b w:val="1"/>
          <w:sz w:val="28"/>
        </w:rPr>
      </w:pPr>
    </w:p>
    <w:p w14:paraId="0D000000">
      <w:pPr>
        <w:pStyle w:val="Style_1"/>
        <w:ind/>
        <w:jc w:val="both"/>
        <w:rPr>
          <w:b w:val="1"/>
          <w:sz w:val="28"/>
        </w:rPr>
      </w:pPr>
    </w:p>
    <w:p w14:paraId="0E000000">
      <w:pPr>
        <w:pStyle w:val="Style_1"/>
        <w:ind/>
        <w:jc w:val="both"/>
        <w:rPr>
          <w:sz w:val="24"/>
        </w:rPr>
      </w:pPr>
      <w:r>
        <w:rPr>
          <w:sz w:val="24"/>
        </w:rPr>
        <w:t>------------------------------------------------------------------------------------------------------------------------------------------------</w:t>
      </w:r>
    </w:p>
    <w:p w14:paraId="0F000000">
      <w:pPr>
        <w:pStyle w:val="Style_1"/>
        <w:ind/>
        <w:jc w:val="both"/>
        <w:rPr>
          <w:sz w:val="24"/>
        </w:rPr>
      </w:pPr>
    </w:p>
    <w:p w14:paraId="10000000">
      <w:pPr>
        <w:pStyle w:val="Style_1"/>
        <w:ind/>
        <w:jc w:val="center"/>
        <w:rPr>
          <w:b w:val="1"/>
          <w:sz w:val="28"/>
          <w:u w:val="single"/>
        </w:rPr>
      </w:pPr>
      <w:r>
        <w:rPr>
          <w:b w:val="1"/>
          <w:sz w:val="28"/>
          <w:u w:val="single"/>
        </w:rPr>
        <w:t xml:space="preserve">Памятка абоненту </w:t>
      </w:r>
      <w:r>
        <w:rPr>
          <w:b w:val="1"/>
          <w:sz w:val="28"/>
          <w:u w:val="single"/>
        </w:rPr>
        <w:t>ООО «</w:t>
      </w:r>
      <w:r>
        <w:rPr>
          <w:b w:val="1"/>
          <w:sz w:val="28"/>
          <w:u w:val="single"/>
        </w:rPr>
        <w:t>ТКО-сервис</w:t>
      </w:r>
      <w:r>
        <w:rPr>
          <w:b w:val="1"/>
          <w:sz w:val="28"/>
          <w:u w:val="single"/>
        </w:rPr>
        <w:t>»</w:t>
      </w:r>
    </w:p>
    <w:p w14:paraId="11000000">
      <w:pPr>
        <w:pStyle w:val="Style_1"/>
        <w:ind/>
        <w:jc w:val="both"/>
        <w:rPr>
          <w:b w:val="1"/>
          <w:sz w:val="28"/>
          <w:u w:val="single"/>
        </w:rPr>
      </w:pPr>
    </w:p>
    <w:p w14:paraId="12000000">
      <w:pPr>
        <w:pStyle w:val="Style_1"/>
        <w:ind/>
        <w:jc w:val="both"/>
        <w:rPr>
          <w:sz w:val="28"/>
        </w:rPr>
      </w:pPr>
      <w:r>
        <w:rPr>
          <w:sz w:val="28"/>
        </w:rPr>
        <w:t>Сообщаем, что с 01.05.2025г. вывоз твердых коммунальных отходов в Вашем населенном пункте производит ООО «</w:t>
      </w:r>
      <w:r>
        <w:rPr>
          <w:sz w:val="28"/>
        </w:rPr>
        <w:t>ТКО-сервис</w:t>
      </w:r>
      <w:r>
        <w:rPr>
          <w:sz w:val="28"/>
        </w:rPr>
        <w:t xml:space="preserve">». В связи с </w:t>
      </w:r>
      <w:r>
        <w:rPr>
          <w:sz w:val="28"/>
        </w:rPr>
        <w:t>этим</w:t>
      </w:r>
      <w:r>
        <w:rPr>
          <w:sz w:val="28"/>
        </w:rPr>
        <w:t xml:space="preserve">, Вам стали доступны следующие сервисы: </w:t>
      </w:r>
    </w:p>
    <w:p w14:paraId="13000000">
      <w:pPr>
        <w:pStyle w:val="Style_1"/>
        <w:ind/>
        <w:jc w:val="both"/>
        <w:rPr>
          <w:sz w:val="28"/>
        </w:rPr>
      </w:pPr>
      <w:r>
        <w:rPr>
          <w:b w:val="1"/>
          <w:sz w:val="28"/>
        </w:rPr>
        <w:t>-получение выписки</w:t>
      </w:r>
      <w:r>
        <w:rPr>
          <w:b w:val="1"/>
          <w:sz w:val="28"/>
        </w:rPr>
        <w:t xml:space="preserve"> из лицевого счета об отсутствии задолженности </w:t>
      </w:r>
      <w:r>
        <w:rPr>
          <w:sz w:val="28"/>
        </w:rPr>
        <w:t>перед</w:t>
      </w:r>
      <w:r>
        <w:rPr>
          <w:b w:val="1"/>
          <w:sz w:val="28"/>
        </w:rPr>
        <w:t xml:space="preserve"> </w:t>
      </w:r>
      <w:r>
        <w:rPr>
          <w:sz w:val="28"/>
        </w:rPr>
        <w:t>ООО «</w:t>
      </w:r>
      <w:r>
        <w:rPr>
          <w:sz w:val="28"/>
        </w:rPr>
        <w:t>ТКО-сервис</w:t>
      </w:r>
      <w:r>
        <w:rPr>
          <w:sz w:val="28"/>
        </w:rPr>
        <w:t>» в любом отделении МФЦ Алтайского края;</w:t>
      </w:r>
    </w:p>
    <w:p w14:paraId="14000000">
      <w:pPr>
        <w:pStyle w:val="Style_1"/>
        <w:ind/>
        <w:jc w:val="both"/>
        <w:rPr>
          <w:sz w:val="28"/>
        </w:rPr>
      </w:pPr>
      <w:r>
        <w:rPr>
          <w:b w:val="1"/>
          <w:sz w:val="28"/>
        </w:rPr>
        <w:t>-переоформление</w:t>
      </w:r>
      <w:r>
        <w:rPr>
          <w:b w:val="1"/>
          <w:sz w:val="28"/>
        </w:rPr>
        <w:t xml:space="preserve"> (</w:t>
      </w:r>
      <w:r>
        <w:rPr>
          <w:b w:val="1"/>
          <w:sz w:val="28"/>
        </w:rPr>
        <w:t>открытие/закрытие</w:t>
      </w:r>
      <w:r>
        <w:rPr>
          <w:b w:val="1"/>
          <w:sz w:val="28"/>
        </w:rPr>
        <w:t>)</w:t>
      </w:r>
      <w:r>
        <w:rPr>
          <w:b w:val="1"/>
          <w:sz w:val="28"/>
        </w:rPr>
        <w:t xml:space="preserve"> лицевого</w:t>
      </w:r>
      <w:r>
        <w:rPr>
          <w:b w:val="1"/>
          <w:sz w:val="28"/>
        </w:rPr>
        <w:t xml:space="preserve"> счет</w:t>
      </w:r>
      <w:r>
        <w:rPr>
          <w:b w:val="1"/>
          <w:sz w:val="28"/>
        </w:rPr>
        <w:t>а</w:t>
      </w:r>
      <w:r>
        <w:rPr>
          <w:sz w:val="28"/>
        </w:rPr>
        <w:t xml:space="preserve"> при смене собственника в любом отделении МФЦ Алтайского края, а так же в поселковой администрации; </w:t>
      </w:r>
    </w:p>
    <w:p w14:paraId="15000000">
      <w:pPr>
        <w:pStyle w:val="Style_1"/>
        <w:ind/>
        <w:jc w:val="both"/>
        <w:rPr>
          <w:sz w:val="28"/>
        </w:rPr>
      </w:pPr>
      <w:r>
        <w:rPr>
          <w:b w:val="1"/>
          <w:sz w:val="28"/>
        </w:rPr>
        <w:t>-подача</w:t>
      </w:r>
      <w:r>
        <w:rPr>
          <w:b w:val="1"/>
          <w:sz w:val="28"/>
        </w:rPr>
        <w:t xml:space="preserve"> </w:t>
      </w:r>
      <w:r>
        <w:rPr>
          <w:b w:val="1"/>
          <w:sz w:val="28"/>
        </w:rPr>
        <w:t>заявления</w:t>
      </w:r>
      <w:r>
        <w:rPr>
          <w:b w:val="1"/>
          <w:sz w:val="28"/>
        </w:rPr>
        <w:t xml:space="preserve"> на изменение в лицевом счете количества проживающих </w:t>
      </w:r>
      <w:r>
        <w:rPr>
          <w:sz w:val="28"/>
        </w:rPr>
        <w:t xml:space="preserve">в </w:t>
      </w:r>
      <w:r>
        <w:rPr>
          <w:sz w:val="28"/>
        </w:rPr>
        <w:t xml:space="preserve">отделениях МФЦ Алтайского края </w:t>
      </w:r>
      <w:r>
        <w:rPr>
          <w:sz w:val="28"/>
        </w:rPr>
        <w:t>по месту подачи</w:t>
      </w:r>
      <w:r>
        <w:rPr>
          <w:sz w:val="28"/>
        </w:rPr>
        <w:t xml:space="preserve"> документов на выписку/прописку</w:t>
      </w:r>
      <w:r>
        <w:rPr>
          <w:sz w:val="28"/>
        </w:rPr>
        <w:t xml:space="preserve">, а так же в </w:t>
      </w:r>
      <w:r>
        <w:rPr>
          <w:rFonts w:ascii="Calibri" w:hAnsi="Calibri"/>
          <w:b w:val="0"/>
          <w:sz w:val="28"/>
        </w:rPr>
        <w:t>ООО «ТКО-Сервис» по тел. 8(929)346-85-16</w:t>
      </w:r>
      <w:r>
        <w:rPr>
          <w:sz w:val="28"/>
        </w:rPr>
        <w:t>;</w:t>
      </w:r>
    </w:p>
    <w:p w14:paraId="16000000">
      <w:pPr>
        <w:pStyle w:val="Style_1"/>
        <w:ind/>
        <w:jc w:val="both"/>
        <w:rPr>
          <w:rFonts w:ascii="Calibri" w:hAnsi="Calibri"/>
          <w:sz w:val="28"/>
        </w:rPr>
      </w:pPr>
      <w:r>
        <w:rPr>
          <w:b w:val="1"/>
          <w:sz w:val="28"/>
        </w:rPr>
        <w:t>-оформление</w:t>
      </w:r>
      <w:r>
        <w:rPr>
          <w:b w:val="1"/>
          <w:sz w:val="28"/>
        </w:rPr>
        <w:t xml:space="preserve"> льгот и</w:t>
      </w:r>
      <w:r>
        <w:rPr>
          <w:b w:val="1"/>
          <w:sz w:val="28"/>
        </w:rPr>
        <w:t>ли субсидий</w:t>
      </w:r>
      <w:r>
        <w:rPr>
          <w:b w:val="1"/>
          <w:sz w:val="28"/>
        </w:rPr>
        <w:t xml:space="preserve"> на оплату коммунальных услуг </w:t>
      </w:r>
      <w:r>
        <w:rPr>
          <w:rFonts w:ascii="Calibri" w:hAnsi="Calibri"/>
          <w:sz w:val="28"/>
        </w:rPr>
        <w:t>в отделениях МФЦ по месту жительства, при этом выписку из лицевого счета ООО «</w:t>
      </w:r>
      <w:r>
        <w:rPr>
          <w:rFonts w:ascii="Calibri" w:hAnsi="Calibri"/>
          <w:sz w:val="28"/>
        </w:rPr>
        <w:t>ТКО-сервис</w:t>
      </w:r>
      <w:r>
        <w:rPr>
          <w:rFonts w:ascii="Calibri" w:hAnsi="Calibri"/>
          <w:sz w:val="28"/>
        </w:rPr>
        <w:t>» предоставлять не нужно, она сформируется в МФЦ автоматически</w:t>
      </w:r>
      <w:r>
        <w:rPr>
          <w:rFonts w:ascii="Calibri" w:hAnsi="Calibri"/>
          <w:sz w:val="28"/>
        </w:rPr>
        <w:t>.</w:t>
      </w:r>
    </w:p>
    <w:p w14:paraId="17000000">
      <w:pPr>
        <w:pStyle w:val="Style_1"/>
        <w:ind/>
        <w:jc w:val="both"/>
        <w:rPr>
          <w:sz w:val="28"/>
        </w:rPr>
      </w:pPr>
      <w:r>
        <w:rPr>
          <w:b w:val="1"/>
          <w:sz w:val="28"/>
        </w:rPr>
        <w:t xml:space="preserve">Оплачивать коммунальные услуги </w:t>
      </w:r>
      <w:r>
        <w:rPr>
          <w:b w:val="1"/>
          <w:sz w:val="28"/>
        </w:rPr>
        <w:t>необходимо</w:t>
      </w:r>
      <w:r>
        <w:rPr>
          <w:b w:val="1"/>
          <w:sz w:val="28"/>
        </w:rPr>
        <w:t xml:space="preserve"> до 10 числа следующего месяц</w:t>
      </w:r>
      <w:r>
        <w:rPr>
          <w:b w:val="1"/>
          <w:sz w:val="28"/>
        </w:rPr>
        <w:t>а</w:t>
      </w:r>
      <w:r>
        <w:rPr>
          <w:sz w:val="28"/>
        </w:rPr>
        <w:t xml:space="preserve"> в личном кабинете или мобильном приложении Системы «Город»</w:t>
      </w:r>
      <w:r>
        <w:rPr>
          <w:sz w:val="28"/>
        </w:rPr>
        <w:t>,</w:t>
      </w:r>
      <w:r>
        <w:rPr>
          <w:sz w:val="28"/>
        </w:rPr>
        <w:t xml:space="preserve"> любом банке или отделении </w:t>
      </w:r>
      <w:r>
        <w:rPr>
          <w:sz w:val="28"/>
        </w:rPr>
        <w:t>П</w:t>
      </w:r>
      <w:r>
        <w:rPr>
          <w:sz w:val="28"/>
        </w:rPr>
        <w:t>очты России (предъявление квитанции</w:t>
      </w:r>
      <w:r>
        <w:rPr>
          <w:sz w:val="28"/>
        </w:rPr>
        <w:t xml:space="preserve"> не требуется, достаточно назвать адрес).</w:t>
      </w:r>
    </w:p>
    <w:p w14:paraId="18000000">
      <w:pPr>
        <w:pStyle w:val="Style_1"/>
        <w:ind/>
        <w:jc w:val="both"/>
        <w:rPr>
          <w:b w:val="1"/>
          <w:sz w:val="28"/>
        </w:rPr>
      </w:pPr>
      <w:r>
        <w:rPr>
          <w:b w:val="1"/>
          <w:sz w:val="28"/>
        </w:rPr>
        <w:t>Если в</w:t>
      </w:r>
      <w:r>
        <w:rPr>
          <w:b w:val="1"/>
          <w:sz w:val="28"/>
        </w:rPr>
        <w:t xml:space="preserve"> лицевом счете по вашему</w:t>
      </w:r>
      <w:r>
        <w:rPr>
          <w:b w:val="1"/>
          <w:sz w:val="28"/>
        </w:rPr>
        <w:t xml:space="preserve"> адрес</w:t>
      </w:r>
      <w:r>
        <w:rPr>
          <w:b w:val="1"/>
          <w:sz w:val="28"/>
        </w:rPr>
        <w:t>у</w:t>
      </w:r>
      <w:r>
        <w:rPr>
          <w:b w:val="1"/>
          <w:sz w:val="28"/>
        </w:rPr>
        <w:t xml:space="preserve"> не верно указанн</w:t>
      </w:r>
      <w:r>
        <w:rPr>
          <w:b w:val="1"/>
          <w:sz w:val="28"/>
        </w:rPr>
        <w:t xml:space="preserve">о количество </w:t>
      </w:r>
      <w:r>
        <w:rPr>
          <w:b w:val="1"/>
          <w:sz w:val="28"/>
        </w:rPr>
        <w:t>проживающих</w:t>
      </w:r>
      <w:r>
        <w:rPr>
          <w:b w:val="1"/>
          <w:sz w:val="28"/>
        </w:rPr>
        <w:t xml:space="preserve"> или фамилия</w:t>
      </w:r>
      <w:r>
        <w:rPr>
          <w:b w:val="1"/>
          <w:sz w:val="28"/>
        </w:rPr>
        <w:t xml:space="preserve"> собственника обратитесь в </w:t>
      </w:r>
      <w:r>
        <w:rPr>
          <w:rFonts w:ascii="Calibri" w:hAnsi="Calibri"/>
          <w:b w:val="1"/>
          <w:sz w:val="28"/>
        </w:rPr>
        <w:t>ООО «ТКО-Сервис» по тел. 8(929)346-85-16</w:t>
      </w:r>
      <w:r>
        <w:rPr>
          <w:b w:val="1"/>
          <w:sz w:val="28"/>
        </w:rPr>
        <w:t xml:space="preserve">. </w:t>
      </w:r>
    </w:p>
    <w:p w14:paraId="19000000">
      <w:pPr>
        <w:pStyle w:val="Style_1"/>
        <w:ind/>
        <w:jc w:val="both"/>
        <w:rPr>
          <w:b w:val="1"/>
          <w:sz w:val="28"/>
        </w:rPr>
      </w:pPr>
    </w:p>
    <w:p w14:paraId="1A000000">
      <w:pPr>
        <w:pStyle w:val="Style_1"/>
        <w:tabs>
          <w:tab w:leader="none" w:pos="8130" w:val="left"/>
        </w:tabs>
        <w:spacing w:after="240"/>
        <w:ind/>
        <w:jc w:val="both"/>
        <w:rPr>
          <w:sz w:val="24"/>
        </w:rPr>
      </w:pPr>
      <w:r>
        <w:rPr>
          <w:sz w:val="24"/>
        </w:rPr>
        <w:tab/>
      </w:r>
    </w:p>
    <w:p w14:paraId="1B000000">
      <w:pPr>
        <w:pStyle w:val="Style_1"/>
        <w:ind/>
        <w:jc w:val="center"/>
        <w:rPr>
          <w:b w:val="1"/>
          <w:sz w:val="28"/>
          <w:u w:val="single"/>
        </w:rPr>
      </w:pPr>
      <w:r>
        <w:rPr>
          <w:b w:val="1"/>
          <w:sz w:val="28"/>
          <w:u w:val="single"/>
        </w:rPr>
        <w:t xml:space="preserve">Личный кабинет </w:t>
      </w:r>
      <w:r>
        <w:rPr>
          <w:b w:val="1"/>
          <w:sz w:val="28"/>
          <w:u w:val="single"/>
        </w:rPr>
        <w:t>«</w:t>
      </w:r>
      <w:r>
        <w:rPr>
          <w:b w:val="1"/>
          <w:sz w:val="28"/>
          <w:u w:val="single"/>
        </w:rPr>
        <w:t xml:space="preserve">Системы </w:t>
      </w:r>
      <w:r>
        <w:rPr>
          <w:b w:val="1"/>
          <w:sz w:val="28"/>
          <w:u w:val="single"/>
        </w:rPr>
        <w:t>«</w:t>
      </w:r>
      <w:r>
        <w:rPr>
          <w:b w:val="1"/>
          <w:sz w:val="28"/>
          <w:u w:val="single"/>
        </w:rPr>
        <w:t>Город</w:t>
      </w:r>
      <w:r>
        <w:rPr>
          <w:b w:val="1"/>
          <w:sz w:val="28"/>
          <w:u w:val="single"/>
        </w:rPr>
        <w:t>» – Алтайский край</w:t>
      </w:r>
      <w:r>
        <w:rPr>
          <w:b w:val="1"/>
          <w:sz w:val="28"/>
          <w:u w:val="single"/>
        </w:rPr>
        <w:t>»</w:t>
      </w:r>
    </w:p>
    <w:p w14:paraId="1C000000">
      <w:pPr>
        <w:pStyle w:val="Style_1"/>
        <w:ind/>
        <w:jc w:val="both"/>
        <w:rPr>
          <w:sz w:val="24"/>
        </w:rPr>
      </w:pPr>
      <w:r>
        <w:rPr>
          <w:sz w:val="24"/>
        </w:rPr>
        <w:t>Позволяе</w:t>
      </w:r>
      <w:r>
        <w:rPr>
          <w:sz w:val="24"/>
        </w:rPr>
        <w:t>т</w:t>
      </w:r>
      <w:r>
        <w:rPr>
          <w:sz w:val="24"/>
        </w:rPr>
        <w:t xml:space="preserve"> контролировать выставление счетов за ЖКУ, быстро и удобно передать показания всех счетчиков, </w:t>
      </w:r>
      <w:r>
        <w:rPr>
          <w:sz w:val="24"/>
        </w:rPr>
        <w:t>безопасно оплатить услуги, в том числе по системе быстрых платежей, получить выписку из лицевого счета, просмотреть архивы всех квитанций и платежей и много</w:t>
      </w:r>
      <w:r>
        <w:rPr>
          <w:sz w:val="24"/>
        </w:rPr>
        <w:t>е</w:t>
      </w:r>
      <w:r>
        <w:rPr>
          <w:sz w:val="24"/>
        </w:rPr>
        <w:t xml:space="preserve"> другое.</w:t>
      </w:r>
    </w:p>
    <w:p w14:paraId="1D000000">
      <w:pPr>
        <w:pStyle w:val="Style_1"/>
        <w:ind/>
        <w:jc w:val="both"/>
        <w:rPr>
          <w:b w:val="1"/>
          <w:sz w:val="24"/>
        </w:rPr>
      </w:pPr>
      <w:r>
        <w:rPr>
          <w:b w:val="1"/>
          <w:sz w:val="24"/>
        </w:rPr>
        <w:t>Что</w:t>
      </w:r>
      <w:r>
        <w:rPr>
          <w:b w:val="1"/>
          <w:sz w:val="24"/>
        </w:rPr>
        <w:t>бы Ваши</w:t>
      </w:r>
      <w:r>
        <w:rPr>
          <w:b w:val="1"/>
          <w:sz w:val="24"/>
        </w:rPr>
        <w:t xml:space="preserve"> безналичные </w:t>
      </w:r>
      <w:r>
        <w:rPr>
          <w:b w:val="1"/>
          <w:sz w:val="24"/>
        </w:rPr>
        <w:t>платежи не потерялись и пришли своевременно</w:t>
      </w:r>
      <w:r>
        <w:rPr>
          <w:b w:val="1"/>
          <w:sz w:val="24"/>
        </w:rPr>
        <w:t xml:space="preserve">, пользуйтесь только личным кабинетом </w:t>
      </w:r>
      <w:r>
        <w:rPr>
          <w:b w:val="1"/>
          <w:sz w:val="24"/>
        </w:rPr>
        <w:t>«</w:t>
      </w:r>
      <w:r>
        <w:rPr>
          <w:b w:val="1"/>
          <w:sz w:val="24"/>
        </w:rPr>
        <w:t xml:space="preserve">Системы </w:t>
      </w:r>
      <w:r>
        <w:rPr>
          <w:b w:val="1"/>
          <w:sz w:val="24"/>
        </w:rPr>
        <w:t>«</w:t>
      </w:r>
      <w:r>
        <w:rPr>
          <w:b w:val="1"/>
          <w:sz w:val="24"/>
        </w:rPr>
        <w:t>Город</w:t>
      </w:r>
      <w:r>
        <w:rPr>
          <w:b w:val="1"/>
          <w:sz w:val="24"/>
        </w:rPr>
        <w:t>»-</w:t>
      </w:r>
      <w:r>
        <w:rPr>
          <w:b w:val="1"/>
          <w:sz w:val="24"/>
        </w:rPr>
        <w:t xml:space="preserve"> </w:t>
      </w:r>
      <w:r>
        <w:rPr>
          <w:b w:val="1"/>
          <w:sz w:val="24"/>
        </w:rPr>
        <w:t>Алтайский край»</w:t>
      </w:r>
      <w:r>
        <w:rPr>
          <w:b w:val="1"/>
          <w:sz w:val="24"/>
        </w:rPr>
        <w:t>.</w:t>
      </w:r>
    </w:p>
    <w:p w14:paraId="1E000000">
      <w:pPr>
        <w:pStyle w:val="Style_1"/>
        <w:ind/>
        <w:jc w:val="both"/>
        <w:rPr>
          <w:sz w:val="24"/>
        </w:rPr>
      </w:pPr>
    </w:p>
    <w:tbl>
      <w:tblPr>
        <w:tblStyle w:val="Style_2"/>
        <w:tblW w:type="auto" w:w="0"/>
        <w:tblInd w:type="dxa" w:w="108"/>
        <w:tblLayout w:type="fixed"/>
      </w:tblPr>
      <w:tblGrid>
        <w:gridCol w:w="5670"/>
        <w:gridCol w:w="5245"/>
      </w:tblGrid>
      <w:tr>
        <w:trPr>
          <w:trHeight w:hRule="atLeast" w:val="2028"/>
        </w:trPr>
        <w:tc>
          <w:tcPr>
            <w:tcW w:type="dxa" w:w="5670"/>
          </w:tcPr>
          <w:p w14:paraId="1F000000">
            <w:pPr>
              <w:ind/>
              <w:jc w:val="both"/>
              <w:rPr>
                <w:sz w:val="24"/>
              </w:rPr>
            </w:pPr>
            <w:r>
              <w:rPr>
                <w:sz w:val="24"/>
              </w:rPr>
              <w:t>Ск</w:t>
            </w:r>
            <w:r>
              <w:rPr>
                <w:sz w:val="24"/>
              </w:rPr>
              <w:t>ачайте бесплатно</w:t>
            </w:r>
            <w:r>
              <w:rPr>
                <w:sz w:val="24"/>
              </w:rPr>
              <w:t xml:space="preserve"> мобильное приложение «Система</w:t>
            </w:r>
            <w:r>
              <w:rPr>
                <w:sz w:val="24"/>
              </w:rPr>
              <w:t xml:space="preserve"> «Город» -</w:t>
            </w:r>
            <w:r>
              <w:rPr>
                <w:sz w:val="24"/>
              </w:rPr>
              <w:t xml:space="preserve"> Алтайский край»</w:t>
            </w:r>
            <w:r>
              <w:rPr>
                <w:sz w:val="24"/>
              </w:rPr>
              <w:t xml:space="preserve"> в магазинах приложений </w:t>
            </w:r>
            <w:r>
              <w:rPr>
                <w:sz w:val="24"/>
              </w:rPr>
              <w:fldChar w:fldCharType="begin"/>
            </w:r>
            <w:r>
              <w:rPr>
                <w:sz w:val="24"/>
              </w:rPr>
              <w:instrText>HYPERLINK "https://play.google.com/store/apps/details?id=com.gorodok.mobile&amp;hl=ru&amp;gl=US"</w:instrText>
            </w:r>
            <w:r>
              <w:rPr>
                <w:sz w:val="24"/>
              </w:rPr>
              <w:fldChar w:fldCharType="separate"/>
            </w:r>
            <w:r>
              <w:rPr>
                <w:sz w:val="24"/>
              </w:rPr>
              <w:t>Google Play</w:t>
            </w:r>
            <w:r>
              <w:rPr>
                <w:sz w:val="24"/>
              </w:rPr>
              <w:fldChar w:fldCharType="end"/>
            </w:r>
            <w:r>
              <w:rPr>
                <w:sz w:val="24"/>
              </w:rPr>
              <w:t xml:space="preserve">, </w:t>
            </w:r>
            <w:r>
              <w:rPr>
                <w:sz w:val="24"/>
              </w:rPr>
              <w:fldChar w:fldCharType="begin"/>
            </w:r>
            <w:r>
              <w:rPr>
                <w:sz w:val="24"/>
              </w:rPr>
              <w:instrText>HYPERLINK "https://apps.apple.com/ru/app/%D1%81%D0%B8%D1%81%D1%82%D0%B5%D0%BC%D0%B0-%D0%B3%D0%BE%D1%80%D0%BE%D0%B4-%D0%B0%D0%BB%D1%82%D0%B0%D0%B9%D1%81%D0%BA%D0%B8%D0%B9-%D0%BA%D1%80%D0%B0%D0%B9/id1077226959"</w:instrText>
            </w:r>
            <w:r>
              <w:rPr>
                <w:sz w:val="24"/>
              </w:rPr>
              <w:fldChar w:fldCharType="separate"/>
            </w:r>
            <w:r>
              <w:rPr>
                <w:sz w:val="24"/>
              </w:rPr>
              <w:t>App Store</w:t>
            </w:r>
            <w:r>
              <w:rPr>
                <w:sz w:val="24"/>
              </w:rPr>
              <w:fldChar w:fldCharType="end"/>
            </w:r>
            <w:r>
              <w:rPr>
                <w:sz w:val="24"/>
              </w:rPr>
              <w:t xml:space="preserve">, </w:t>
            </w:r>
            <w:r>
              <w:rPr>
                <w:sz w:val="24"/>
              </w:rPr>
              <w:fldChar w:fldCharType="begin"/>
            </w:r>
            <w:r>
              <w:rPr>
                <w:sz w:val="24"/>
              </w:rPr>
              <w:instrText>HYPERLINK "https://appgallery.huawei.com/app/C103235685?sharePrepath=ag&amp;channelId=lk&amp;id=423bc03b08b8470cbbb7fccaa21deeea&amp;s=C1DFCFA6350B0D387D070680543D0E697FA51E13BA4808E027B9C1E3A2C7FE2C&amp;detailType=0&amp;v=&amp;callType=AGDLINK&amp;installType=0000"</w:instrText>
            </w:r>
            <w:r>
              <w:rPr>
                <w:sz w:val="24"/>
              </w:rPr>
              <w:fldChar w:fldCharType="separate"/>
            </w:r>
            <w:r>
              <w:rPr>
                <w:sz w:val="24"/>
              </w:rPr>
              <w:t>AppGallery</w:t>
            </w:r>
            <w:r>
              <w:rPr>
                <w:sz w:val="24"/>
              </w:rPr>
              <w:fldChar w:fldCharType="end"/>
            </w:r>
            <w:r>
              <w:rPr>
                <w:sz w:val="24"/>
              </w:rPr>
              <w:t xml:space="preserve">,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 xml:space="preserve">ли зарегистрируйтесь в личном кабинете на сайте Системы Город: </w:t>
            </w:r>
            <w:r>
              <w:rPr>
                <w:sz w:val="24"/>
              </w:rPr>
              <w:t>https</w:t>
            </w:r>
            <w:r>
              <w:rPr>
                <w:sz w:val="24"/>
              </w:rPr>
              <w:t>://</w:t>
            </w:r>
            <w:r>
              <w:rPr>
                <w:sz w:val="24"/>
              </w:rPr>
              <w:t>my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>sistemagorod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>ru</w:t>
            </w:r>
          </w:p>
          <w:p w14:paraId="20000000">
            <w:pPr>
              <w:ind/>
              <w:jc w:val="both"/>
              <w:rPr>
                <w:rFonts w:ascii="Times New Roman" w:hAnsi="Times New Roman"/>
                <w:sz w:val="28"/>
              </w:rPr>
            </w:pPr>
            <w:r>
              <w:rPr>
                <w:sz w:val="24"/>
              </w:rPr>
              <w:t xml:space="preserve">         </w:t>
            </w:r>
            <w:r>
              <w:rPr>
                <w:sz w:val="24"/>
              </w:rPr>
              <w:t xml:space="preserve">По вопросам работы </w:t>
            </w:r>
            <w:r>
              <w:rPr>
                <w:sz w:val="24"/>
              </w:rPr>
              <w:t>л</w:t>
            </w:r>
            <w:r>
              <w:rPr>
                <w:sz w:val="24"/>
              </w:rPr>
              <w:t>ичного кабинета</w:t>
            </w:r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можно обратиться по телефону</w:t>
            </w:r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(3852)</w:t>
            </w:r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20-28-20.</w:t>
            </w:r>
          </w:p>
        </w:tc>
        <w:tc>
          <w:tcPr>
            <w:tcW w:type="dxa" w:w="5245"/>
          </w:tcPr>
          <w:p w14:paraId="21000000">
            <w:pPr>
              <w:pStyle w:val="Style_3"/>
              <w:ind w:firstLine="0" w:left="0"/>
              <w:jc w:val="center"/>
              <w:rPr>
                <w:rFonts w:ascii="Times New Roman" w:hAnsi="Times New Roman"/>
                <w:sz w:val="32"/>
              </w:rPr>
            </w:pPr>
            <w:r>
              <w:rPr>
                <w:rFonts w:ascii="Times New Roman" w:hAnsi="Times New Roman"/>
                <w:sz w:val="32"/>
              </w:rPr>
              <w:drawing>
                <wp:inline>
                  <wp:extent cx="3057525" cy="1381125"/>
                  <wp:effectExtent b="0" l="0" r="0" t="0"/>
                  <wp:docPr hidden="false" id="2" name="Picture 2"/>
                  <a:graphic>
                    <a:graphicData uri="http://schemas.openxmlformats.org/drawingml/2006/picture">
                      <pic:pic>
                        <pic:nvPicPr>
                          <pic:cNvPr hidden="false" id="1" name="Picture 1"/>
                          <pic:cNvPicPr preferRelativeResize="true"/>
                        </pic:nvPicPr>
                        <pic:blipFill>
                          <a:blip r:embed="rId1"/>
                          <a:srcRect b="0" l="0" r="0" t="0"/>
                          <a:stretch/>
                        </pic:blipFill>
                        <pic:spPr>
                          <a:xfrm flipH="false" flipV="false" rot="0">
                            <a:ext cx="3057525" cy="138112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000000">
      <w:pPr>
        <w:pStyle w:val="Style_1"/>
        <w:ind/>
        <w:jc w:val="both"/>
        <w:rPr>
          <w:rFonts w:ascii="Times New Roman" w:hAnsi="Times New Roman"/>
          <w:b w:val="1"/>
          <w:sz w:val="10"/>
        </w:rPr>
      </w:pPr>
    </w:p>
    <w:p w14:paraId="23000000">
      <w:pPr>
        <w:pStyle w:val="Style_1"/>
        <w:ind/>
        <w:jc w:val="both"/>
        <w:rPr>
          <w:sz w:val="24"/>
        </w:rPr>
      </w:pPr>
      <w:r>
        <w:rPr>
          <w:b w:val="1"/>
          <w:sz w:val="24"/>
        </w:rPr>
        <w:t>Изменить способ получения квитанции</w:t>
      </w:r>
      <w:r>
        <w:rPr>
          <w:sz w:val="24"/>
        </w:rPr>
        <w:t xml:space="preserve"> </w:t>
      </w:r>
      <w:r>
        <w:rPr>
          <w:sz w:val="24"/>
        </w:rPr>
        <w:t>можно в л</w:t>
      </w:r>
      <w:r>
        <w:rPr>
          <w:sz w:val="24"/>
        </w:rPr>
        <w:t>ичном кабинете</w:t>
      </w:r>
      <w:r>
        <w:rPr>
          <w:sz w:val="24"/>
        </w:rPr>
        <w:t xml:space="preserve"> Системы «Город»</w:t>
      </w:r>
      <w:r>
        <w:rPr>
          <w:sz w:val="24"/>
        </w:rPr>
        <w:t>,</w:t>
      </w:r>
      <w:r>
        <w:rPr>
          <w:sz w:val="24"/>
        </w:rPr>
        <w:t xml:space="preserve"> активировав услугу «Получать квитанцию по электронной почте»</w:t>
      </w:r>
      <w:r>
        <w:rPr>
          <w:sz w:val="24"/>
        </w:rPr>
        <w:t xml:space="preserve">. </w:t>
      </w:r>
      <w:r>
        <w:rPr>
          <w:sz w:val="24"/>
        </w:rPr>
        <w:t>Электронная квитанция</w:t>
      </w:r>
      <w:r>
        <w:rPr>
          <w:sz w:val="24"/>
        </w:rPr>
        <w:t xml:space="preserve"> не потеряется и</w:t>
      </w:r>
      <w:r>
        <w:rPr>
          <w:sz w:val="24"/>
        </w:rPr>
        <w:t xml:space="preserve"> </w:t>
      </w:r>
      <w:r>
        <w:rPr>
          <w:sz w:val="24"/>
        </w:rPr>
        <w:t>при</w:t>
      </w:r>
      <w:r>
        <w:rPr>
          <w:sz w:val="24"/>
        </w:rPr>
        <w:t>дет</w:t>
      </w:r>
      <w:r>
        <w:rPr>
          <w:sz w:val="24"/>
        </w:rPr>
        <w:t xml:space="preserve"> </w:t>
      </w:r>
      <w:r>
        <w:rPr>
          <w:sz w:val="24"/>
        </w:rPr>
        <w:t>вовремя</w:t>
      </w:r>
      <w:r>
        <w:rPr>
          <w:sz w:val="24"/>
        </w:rPr>
        <w:t>.</w:t>
      </w:r>
    </w:p>
    <w:p w14:paraId="24000000">
      <w:pPr>
        <w:pStyle w:val="Style_1"/>
        <w:ind/>
        <w:jc w:val="both"/>
        <w:rPr>
          <w:sz w:val="24"/>
        </w:rPr>
      </w:pPr>
      <w:r>
        <w:rPr>
          <w:b w:val="1"/>
          <w:sz w:val="24"/>
        </w:rPr>
        <w:t>Чтобы не забыть передать показания счетчиков</w:t>
      </w:r>
      <w:r>
        <w:rPr>
          <w:sz w:val="24"/>
        </w:rPr>
        <w:t xml:space="preserve">, подключите бесплатное </w:t>
      </w:r>
      <w:r>
        <w:rPr>
          <w:sz w:val="24"/>
        </w:rPr>
        <w:t xml:space="preserve">СМС </w:t>
      </w:r>
      <w:r>
        <w:rPr>
          <w:sz w:val="24"/>
        </w:rPr>
        <w:t xml:space="preserve">оповещение в </w:t>
      </w:r>
      <w:r>
        <w:rPr>
          <w:sz w:val="24"/>
        </w:rPr>
        <w:t xml:space="preserve">личном кабинете или </w:t>
      </w:r>
      <w:r>
        <w:rPr>
          <w:sz w:val="24"/>
        </w:rPr>
        <w:t>мобильном приложении Системы «Город»</w:t>
      </w:r>
      <w:bookmarkStart w:id="1" w:name="_GoBack"/>
      <w:bookmarkEnd w:id="1"/>
      <w:r>
        <w:rPr>
          <w:sz w:val="24"/>
        </w:rPr>
        <w:t>.</w:t>
      </w:r>
    </w:p>
    <w:p w14:paraId="25000000">
      <w:pPr>
        <w:pStyle w:val="Style_1"/>
        <w:ind/>
        <w:jc w:val="both"/>
        <w:rPr>
          <w:sz w:val="24"/>
        </w:rPr>
      </w:pPr>
    </w:p>
    <w:p w14:paraId="26000000">
      <w:pPr>
        <w:pStyle w:val="Style_1"/>
        <w:ind/>
        <w:jc w:val="both"/>
        <w:rPr>
          <w:b w:val="1"/>
          <w:sz w:val="24"/>
        </w:rPr>
      </w:pPr>
      <w:r>
        <w:rPr>
          <w:b w:val="1"/>
          <w:sz w:val="28"/>
          <w:u w:val="single"/>
        </w:rPr>
        <w:t>О</w:t>
      </w:r>
      <w:r>
        <w:rPr>
          <w:b w:val="1"/>
          <w:sz w:val="28"/>
          <w:u w:val="single"/>
        </w:rPr>
        <w:t>плачивать</w:t>
      </w:r>
      <w:r>
        <w:rPr>
          <w:b w:val="1"/>
          <w:sz w:val="28"/>
          <w:u w:val="single"/>
        </w:rPr>
        <w:t xml:space="preserve"> </w:t>
      </w:r>
      <w:r>
        <w:rPr>
          <w:b w:val="1"/>
          <w:sz w:val="28"/>
          <w:u w:val="single"/>
        </w:rPr>
        <w:t xml:space="preserve">коммунальные услуги </w:t>
      </w:r>
      <w:r>
        <w:rPr>
          <w:b w:val="1"/>
          <w:sz w:val="28"/>
          <w:u w:val="single"/>
        </w:rPr>
        <w:t>необходимо</w:t>
      </w:r>
      <w:r>
        <w:rPr>
          <w:b w:val="1"/>
          <w:sz w:val="28"/>
          <w:u w:val="single"/>
        </w:rPr>
        <w:t xml:space="preserve"> до 10-го числа </w:t>
      </w:r>
      <w:r>
        <w:rPr>
          <w:b w:val="1"/>
          <w:sz w:val="28"/>
          <w:u w:val="single"/>
        </w:rPr>
        <w:t>следующего</w:t>
      </w:r>
      <w:r>
        <w:rPr>
          <w:b w:val="1"/>
          <w:sz w:val="28"/>
          <w:u w:val="single"/>
        </w:rPr>
        <w:t xml:space="preserve"> месяца</w:t>
      </w:r>
      <w:r>
        <w:rPr>
          <w:sz w:val="28"/>
          <w:u w:val="single"/>
        </w:rPr>
        <w:t xml:space="preserve"> </w:t>
      </w:r>
      <w:r>
        <w:rPr>
          <w:sz w:val="24"/>
        </w:rPr>
        <w:t>в</w:t>
      </w:r>
      <w:r>
        <w:rPr>
          <w:sz w:val="24"/>
        </w:rPr>
        <w:t xml:space="preserve"> личном кабинете или</w:t>
      </w:r>
      <w:r>
        <w:rPr>
          <w:sz w:val="24"/>
        </w:rPr>
        <w:t xml:space="preserve"> моб</w:t>
      </w:r>
      <w:r>
        <w:rPr>
          <w:sz w:val="24"/>
        </w:rPr>
        <w:t>ильном приложении</w:t>
      </w:r>
      <w:r>
        <w:rPr>
          <w:sz w:val="24"/>
        </w:rPr>
        <w:t xml:space="preserve"> Си</w:t>
      </w:r>
      <w:r>
        <w:rPr>
          <w:sz w:val="24"/>
        </w:rPr>
        <w:t>стемы «Город»</w:t>
      </w:r>
      <w:r>
        <w:rPr>
          <w:sz w:val="24"/>
        </w:rPr>
        <w:t xml:space="preserve">, </w:t>
      </w:r>
      <w:r>
        <w:rPr>
          <w:sz w:val="24"/>
        </w:rPr>
        <w:t>любом банке</w:t>
      </w:r>
      <w:r>
        <w:rPr>
          <w:sz w:val="24"/>
        </w:rPr>
        <w:t xml:space="preserve"> или </w:t>
      </w:r>
      <w:r>
        <w:rPr>
          <w:sz w:val="24"/>
        </w:rPr>
        <w:t>отделении Почты России</w:t>
      </w:r>
      <w:r>
        <w:rPr>
          <w:sz w:val="24"/>
        </w:rPr>
        <w:t xml:space="preserve"> (</w:t>
      </w:r>
      <w:r>
        <w:rPr>
          <w:sz w:val="24"/>
        </w:rPr>
        <w:t>предъявление квитанции</w:t>
      </w:r>
      <w:r>
        <w:rPr>
          <w:sz w:val="24"/>
        </w:rPr>
        <w:t xml:space="preserve"> не требуется,</w:t>
      </w:r>
      <w:r>
        <w:rPr>
          <w:sz w:val="24"/>
        </w:rPr>
        <w:t xml:space="preserve"> достаточно</w:t>
      </w:r>
      <w:r>
        <w:rPr>
          <w:sz w:val="24"/>
        </w:rPr>
        <w:t xml:space="preserve"> наз</w:t>
      </w:r>
      <w:r>
        <w:rPr>
          <w:sz w:val="24"/>
        </w:rPr>
        <w:t>вать</w:t>
      </w:r>
      <w:r>
        <w:rPr>
          <w:sz w:val="24"/>
        </w:rPr>
        <w:t xml:space="preserve"> адрес</w:t>
      </w:r>
      <w:r>
        <w:rPr>
          <w:sz w:val="24"/>
        </w:rPr>
        <w:t>)</w:t>
      </w:r>
      <w:r>
        <w:rPr>
          <w:sz w:val="24"/>
        </w:rPr>
        <w:t>.</w:t>
      </w:r>
    </w:p>
    <w:p w14:paraId="27000000">
      <w:pPr>
        <w:pStyle w:val="Style_1"/>
        <w:ind/>
        <w:jc w:val="both"/>
        <w:rPr>
          <w:sz w:val="24"/>
        </w:rPr>
      </w:pPr>
      <w:r>
        <w:rPr>
          <w:sz w:val="24"/>
        </w:rPr>
        <w:t xml:space="preserve">За несвоевременную оплату </w:t>
      </w:r>
      <w:r>
        <w:rPr>
          <w:sz w:val="24"/>
        </w:rPr>
        <w:t xml:space="preserve">ЖКУ </w:t>
      </w:r>
      <w:r>
        <w:rPr>
          <w:sz w:val="24"/>
        </w:rPr>
        <w:t>начисляет</w:t>
      </w:r>
      <w:r>
        <w:rPr>
          <w:sz w:val="24"/>
        </w:rPr>
        <w:t>ся пеня</w:t>
      </w:r>
      <w:r>
        <w:rPr>
          <w:sz w:val="24"/>
        </w:rPr>
        <w:t xml:space="preserve">. </w:t>
      </w:r>
      <w:r>
        <w:rPr>
          <w:sz w:val="24"/>
        </w:rPr>
        <w:t xml:space="preserve">Закрытие лицевого счета </w:t>
      </w:r>
      <w:r>
        <w:rPr>
          <w:sz w:val="24"/>
        </w:rPr>
        <w:t>производит</w:t>
      </w:r>
      <w:r>
        <w:rPr>
          <w:sz w:val="24"/>
        </w:rPr>
        <w:t>ся</w:t>
      </w:r>
      <w:r>
        <w:rPr>
          <w:sz w:val="24"/>
        </w:rPr>
        <w:t xml:space="preserve"> только при отсутствии</w:t>
      </w:r>
      <w:r>
        <w:rPr>
          <w:sz w:val="24"/>
        </w:rPr>
        <w:t xml:space="preserve"> задолженности</w:t>
      </w:r>
      <w:r>
        <w:rPr>
          <w:sz w:val="24"/>
        </w:rPr>
        <w:t>,</w:t>
      </w:r>
      <w:r>
        <w:rPr>
          <w:sz w:val="24"/>
        </w:rPr>
        <w:t xml:space="preserve"> в т</w:t>
      </w:r>
      <w:r>
        <w:rPr>
          <w:sz w:val="24"/>
        </w:rPr>
        <w:t>ом числе и по пене.</w:t>
      </w:r>
    </w:p>
    <w:p w14:paraId="28000000">
      <w:pPr>
        <w:pStyle w:val="Style_1"/>
        <w:ind/>
        <w:jc w:val="both"/>
        <w:rPr>
          <w:sz w:val="24"/>
        </w:rPr>
      </w:pPr>
    </w:p>
    <w:p w14:paraId="29000000">
      <w:pPr>
        <w:pStyle w:val="Style_1"/>
        <w:ind/>
        <w:jc w:val="both"/>
        <w:rPr>
          <w:sz w:val="24"/>
        </w:rPr>
      </w:pPr>
    </w:p>
    <w:p w14:paraId="2A000000">
      <w:pPr>
        <w:pStyle w:val="Style_1"/>
        <w:ind/>
        <w:jc w:val="both"/>
        <w:rPr>
          <w:sz w:val="24"/>
        </w:rPr>
      </w:pPr>
      <w:r>
        <w:rPr>
          <w:sz w:val="24"/>
        </w:rPr>
        <w:t>--------------------------------------------------------------------------------------------------------------------------------------------------</w:t>
      </w:r>
    </w:p>
    <w:p w14:paraId="2B000000">
      <w:pPr>
        <w:pStyle w:val="Style_1"/>
        <w:ind/>
        <w:jc w:val="center"/>
        <w:rPr>
          <w:b w:val="1"/>
          <w:sz w:val="28"/>
          <w:u w:val="single"/>
        </w:rPr>
      </w:pPr>
      <w:r>
        <w:rPr>
          <w:b w:val="1"/>
          <w:sz w:val="28"/>
          <w:u w:val="single"/>
        </w:rPr>
        <w:t>Личный кабинет «</w:t>
      </w:r>
      <w:r>
        <w:rPr>
          <w:b w:val="1"/>
          <w:sz w:val="28"/>
          <w:u w:val="single"/>
        </w:rPr>
        <w:t>Системы «Город» – Алтайский край</w:t>
      </w:r>
      <w:r>
        <w:rPr>
          <w:b w:val="1"/>
          <w:sz w:val="28"/>
          <w:u w:val="single"/>
        </w:rPr>
        <w:t>»</w:t>
      </w:r>
    </w:p>
    <w:p w14:paraId="2C000000">
      <w:pPr>
        <w:pStyle w:val="Style_1"/>
        <w:ind/>
        <w:jc w:val="both"/>
        <w:rPr>
          <w:sz w:val="24"/>
        </w:rPr>
      </w:pPr>
      <w:r>
        <w:rPr>
          <w:sz w:val="24"/>
        </w:rPr>
        <w:t>Позволяет контролировать выставление счетов за ЖКУ, быстро и удобно передать показания всех счетчиков, безопасно оплатить услуги, в том числе по системе быстрых платежей, получить выписку из лицевого счета, просмотреть архивы всех квитанций и платежей и много</w:t>
      </w:r>
      <w:r>
        <w:rPr>
          <w:sz w:val="24"/>
        </w:rPr>
        <w:t>е</w:t>
      </w:r>
      <w:r>
        <w:rPr>
          <w:sz w:val="24"/>
        </w:rPr>
        <w:t xml:space="preserve"> другое.</w:t>
      </w:r>
    </w:p>
    <w:p w14:paraId="2D000000">
      <w:pPr>
        <w:pStyle w:val="Style_1"/>
        <w:ind/>
        <w:jc w:val="both"/>
        <w:rPr>
          <w:b w:val="1"/>
          <w:sz w:val="24"/>
        </w:rPr>
      </w:pPr>
      <w:r>
        <w:rPr>
          <w:b w:val="1"/>
          <w:sz w:val="24"/>
        </w:rPr>
        <w:t xml:space="preserve">Чтобы Ваши безналичные платежи не потерялись и пришли своевременно, пользуйтесь только личным кабинетом </w:t>
      </w:r>
      <w:r>
        <w:rPr>
          <w:b w:val="1"/>
          <w:sz w:val="24"/>
        </w:rPr>
        <w:t>«</w:t>
      </w:r>
      <w:r>
        <w:rPr>
          <w:b w:val="1"/>
          <w:sz w:val="24"/>
        </w:rPr>
        <w:t xml:space="preserve">Системы </w:t>
      </w:r>
      <w:r>
        <w:rPr>
          <w:b w:val="1"/>
          <w:sz w:val="24"/>
        </w:rPr>
        <w:t>«</w:t>
      </w:r>
      <w:r>
        <w:rPr>
          <w:b w:val="1"/>
          <w:sz w:val="24"/>
        </w:rPr>
        <w:t>Город</w:t>
      </w:r>
      <w:r>
        <w:rPr>
          <w:b w:val="1"/>
          <w:sz w:val="24"/>
        </w:rPr>
        <w:t>»- Алтайский край»</w:t>
      </w:r>
      <w:r>
        <w:rPr>
          <w:b w:val="1"/>
          <w:sz w:val="24"/>
        </w:rPr>
        <w:t>.</w:t>
      </w:r>
    </w:p>
    <w:p w14:paraId="2E000000">
      <w:pPr>
        <w:pStyle w:val="Style_1"/>
        <w:ind/>
        <w:jc w:val="both"/>
        <w:rPr>
          <w:sz w:val="24"/>
        </w:rPr>
      </w:pPr>
    </w:p>
    <w:tbl>
      <w:tblPr>
        <w:tblStyle w:val="Style_2"/>
        <w:tblW w:type="auto" w:w="0"/>
        <w:tblInd w:type="dxa" w:w="108"/>
        <w:tblLayout w:type="fixed"/>
      </w:tblPr>
      <w:tblGrid>
        <w:gridCol w:w="5670"/>
        <w:gridCol w:w="5245"/>
      </w:tblGrid>
      <w:tr>
        <w:trPr>
          <w:trHeight w:hRule="atLeast" w:val="2028"/>
        </w:trPr>
        <w:tc>
          <w:tcPr>
            <w:tcW w:type="dxa" w:w="5670"/>
          </w:tcPr>
          <w:p w14:paraId="2F000000">
            <w:pPr>
              <w:ind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Скачайте бесплатно мобильное приложение «Система «Город» - Алтайский край» в магазинах приложений </w:t>
            </w:r>
            <w:r>
              <w:rPr>
                <w:sz w:val="24"/>
              </w:rPr>
              <w:fldChar w:fldCharType="begin"/>
            </w:r>
            <w:r>
              <w:rPr>
                <w:sz w:val="24"/>
              </w:rPr>
              <w:instrText>HYPERLINK "https://play.google.com/store/apps/details?id=com.gorodok.mobile&amp;hl=ru&amp;gl=US"</w:instrText>
            </w:r>
            <w:r>
              <w:rPr>
                <w:sz w:val="24"/>
              </w:rPr>
              <w:fldChar w:fldCharType="separate"/>
            </w:r>
            <w:r>
              <w:rPr>
                <w:sz w:val="24"/>
              </w:rPr>
              <w:t>Google Play</w:t>
            </w:r>
            <w:r>
              <w:rPr>
                <w:sz w:val="24"/>
              </w:rPr>
              <w:fldChar w:fldCharType="end"/>
            </w:r>
            <w:r>
              <w:rPr>
                <w:sz w:val="24"/>
              </w:rPr>
              <w:t xml:space="preserve">, </w:t>
            </w:r>
            <w:r>
              <w:rPr>
                <w:sz w:val="24"/>
              </w:rPr>
              <w:fldChar w:fldCharType="begin"/>
            </w:r>
            <w:r>
              <w:rPr>
                <w:sz w:val="24"/>
              </w:rPr>
              <w:instrText>HYPERLINK "https://apps.apple.com/ru/app/%D1%81%D0%B8%D1%81%D1%82%D0%B5%D0%BC%D0%B0-%D0%B3%D0%BE%D1%80%D0%BE%D0%B4-%D0%B0%D0%BB%D1%82%D0%B0%D0%B9%D1%81%D0%BA%D0%B8%D0%B9-%D0%BA%D1%80%D0%B0%D0%B9/id1077226959"</w:instrText>
            </w:r>
            <w:r>
              <w:rPr>
                <w:sz w:val="24"/>
              </w:rPr>
              <w:fldChar w:fldCharType="separate"/>
            </w:r>
            <w:r>
              <w:rPr>
                <w:sz w:val="24"/>
              </w:rPr>
              <w:t>App Store</w:t>
            </w:r>
            <w:r>
              <w:rPr>
                <w:sz w:val="24"/>
              </w:rPr>
              <w:fldChar w:fldCharType="end"/>
            </w:r>
            <w:r>
              <w:rPr>
                <w:sz w:val="24"/>
              </w:rPr>
              <w:t xml:space="preserve">, </w:t>
            </w:r>
            <w:r>
              <w:rPr>
                <w:sz w:val="24"/>
              </w:rPr>
              <w:fldChar w:fldCharType="begin"/>
            </w:r>
            <w:r>
              <w:rPr>
                <w:sz w:val="24"/>
              </w:rPr>
              <w:instrText>HYPERLINK "https://appgallery.huawei.com/app/C103235685?sharePrepath=ag&amp;channelId=lk&amp;id=423bc03b08b8470cbbb7fccaa21deeea&amp;s=C1DFCFA6350B0D387D070680543D0E697FA51E13BA4808E027B9C1E3A2C7FE2C&amp;detailType=0&amp;v=&amp;callType=AGDLINK&amp;installType=0000"</w:instrText>
            </w:r>
            <w:r>
              <w:rPr>
                <w:sz w:val="24"/>
              </w:rPr>
              <w:fldChar w:fldCharType="separate"/>
            </w:r>
            <w:r>
              <w:rPr>
                <w:sz w:val="24"/>
              </w:rPr>
              <w:t>AppGallery</w:t>
            </w:r>
            <w:r>
              <w:rPr>
                <w:sz w:val="24"/>
              </w:rPr>
              <w:fldChar w:fldCharType="end"/>
            </w:r>
            <w:r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или зарегистрируйтесь в личном кабинете на сайте Системы Город: </w:t>
            </w:r>
            <w:r>
              <w:rPr>
                <w:sz w:val="24"/>
              </w:rPr>
              <w:t>https</w:t>
            </w:r>
            <w:r>
              <w:rPr>
                <w:sz w:val="24"/>
              </w:rPr>
              <w:t>://</w:t>
            </w:r>
            <w:r>
              <w:rPr>
                <w:sz w:val="24"/>
              </w:rPr>
              <w:t>my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>sistemagorod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>ru</w:t>
            </w:r>
          </w:p>
          <w:p w14:paraId="30000000">
            <w:pPr>
              <w:ind/>
              <w:jc w:val="both"/>
              <w:rPr>
                <w:rFonts w:ascii="Times New Roman" w:hAnsi="Times New Roman"/>
                <w:sz w:val="28"/>
              </w:rPr>
            </w:pPr>
            <w:r>
              <w:rPr>
                <w:sz w:val="24"/>
              </w:rPr>
              <w:t xml:space="preserve">         По вопросам работы личного кабинета</w:t>
            </w:r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можно обратиться по телефону</w:t>
            </w:r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(3852)</w:t>
            </w:r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20-28-20.</w:t>
            </w:r>
          </w:p>
        </w:tc>
        <w:tc>
          <w:tcPr>
            <w:tcW w:type="dxa" w:w="5245"/>
          </w:tcPr>
          <w:p w14:paraId="31000000">
            <w:pPr>
              <w:pStyle w:val="Style_3"/>
              <w:ind w:firstLine="0" w:left="0"/>
              <w:jc w:val="center"/>
              <w:rPr>
                <w:rFonts w:ascii="Times New Roman" w:hAnsi="Times New Roman"/>
                <w:sz w:val="32"/>
              </w:rPr>
            </w:pPr>
            <w:r>
              <w:rPr>
                <w:rFonts w:ascii="Times New Roman" w:hAnsi="Times New Roman"/>
                <w:sz w:val="32"/>
              </w:rPr>
              <w:drawing>
                <wp:inline>
                  <wp:extent cx="3162300" cy="1447800"/>
                  <wp:effectExtent b="0" l="0" r="0" t="0"/>
                  <wp:docPr hidden="false" id="4" name="Picture 4"/>
                  <a:graphic>
                    <a:graphicData uri="http://schemas.openxmlformats.org/drawingml/2006/picture">
                      <pic:pic>
                        <pic:nvPicPr>
                          <pic:cNvPr hidden="false" id="3" name="Picture 3"/>
                          <pic:cNvPicPr preferRelativeResize="true"/>
                        </pic:nvPicPr>
                        <pic:blipFill>
                          <a:blip r:embed="rId2"/>
                          <a:srcRect b="0" l="0" r="0" t="0"/>
                          <a:stretch/>
                        </pic:blipFill>
                        <pic:spPr>
                          <a:xfrm flipH="false" flipV="false" rot="0">
                            <a:ext cx="3162300" cy="14478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000000">
      <w:pPr>
        <w:pStyle w:val="Style_1"/>
        <w:ind/>
        <w:jc w:val="both"/>
        <w:rPr>
          <w:rFonts w:ascii="Times New Roman" w:hAnsi="Times New Roman"/>
          <w:b w:val="1"/>
          <w:sz w:val="10"/>
        </w:rPr>
      </w:pPr>
    </w:p>
    <w:p w14:paraId="33000000">
      <w:pPr>
        <w:pStyle w:val="Style_1"/>
        <w:ind/>
        <w:jc w:val="both"/>
        <w:rPr>
          <w:sz w:val="24"/>
        </w:rPr>
      </w:pPr>
      <w:r>
        <w:rPr>
          <w:b w:val="1"/>
          <w:sz w:val="24"/>
        </w:rPr>
        <w:t>Изменить способ получения квитанции</w:t>
      </w:r>
      <w:r>
        <w:rPr>
          <w:sz w:val="24"/>
        </w:rPr>
        <w:t xml:space="preserve"> можно в личном кабинете Системы «Город», активировав услугу «Получать квитанцию по электронной почте». Электронная квитанция не потеряется и придет </w:t>
      </w:r>
      <w:r>
        <w:rPr>
          <w:sz w:val="24"/>
        </w:rPr>
        <w:t>вовремя</w:t>
      </w:r>
      <w:r>
        <w:rPr>
          <w:sz w:val="24"/>
        </w:rPr>
        <w:t>.</w:t>
      </w:r>
    </w:p>
    <w:p w14:paraId="34000000">
      <w:pPr>
        <w:pStyle w:val="Style_1"/>
        <w:ind/>
        <w:jc w:val="both"/>
        <w:rPr>
          <w:sz w:val="24"/>
        </w:rPr>
      </w:pPr>
      <w:r>
        <w:rPr>
          <w:b w:val="1"/>
          <w:sz w:val="24"/>
        </w:rPr>
        <w:t>Чтобы не забыть передать показания счетчиков</w:t>
      </w:r>
      <w:r>
        <w:rPr>
          <w:sz w:val="24"/>
        </w:rPr>
        <w:t xml:space="preserve">, подключите бесплатное </w:t>
      </w:r>
      <w:r>
        <w:rPr>
          <w:sz w:val="24"/>
        </w:rPr>
        <w:t xml:space="preserve">СМС </w:t>
      </w:r>
      <w:r>
        <w:rPr>
          <w:sz w:val="24"/>
        </w:rPr>
        <w:t xml:space="preserve">оповещение в </w:t>
      </w:r>
      <w:r>
        <w:rPr>
          <w:sz w:val="24"/>
        </w:rPr>
        <w:t xml:space="preserve">личном кабинете или </w:t>
      </w:r>
      <w:r>
        <w:rPr>
          <w:sz w:val="24"/>
        </w:rPr>
        <w:t>мобильном приложении Системы «Город»</w:t>
      </w:r>
      <w:r>
        <w:rPr>
          <w:sz w:val="24"/>
        </w:rPr>
        <w:t>.</w:t>
      </w:r>
    </w:p>
    <w:p w14:paraId="35000000">
      <w:pPr>
        <w:pStyle w:val="Style_1"/>
        <w:ind/>
        <w:jc w:val="both"/>
        <w:rPr>
          <w:sz w:val="24"/>
        </w:rPr>
      </w:pPr>
    </w:p>
    <w:p w14:paraId="36000000">
      <w:pPr>
        <w:pStyle w:val="Style_1"/>
        <w:ind/>
        <w:jc w:val="both"/>
        <w:rPr>
          <w:b w:val="1"/>
          <w:sz w:val="24"/>
        </w:rPr>
      </w:pPr>
      <w:r>
        <w:rPr>
          <w:b w:val="1"/>
          <w:sz w:val="28"/>
          <w:u w:val="single"/>
        </w:rPr>
        <w:t xml:space="preserve">Оплачивать </w:t>
      </w:r>
      <w:r>
        <w:rPr>
          <w:b w:val="1"/>
          <w:sz w:val="28"/>
          <w:u w:val="single"/>
        </w:rPr>
        <w:t>коммунальные услуги необходимо до 10-го числа следующего месяца</w:t>
      </w:r>
      <w:r>
        <w:rPr>
          <w:sz w:val="28"/>
          <w:u w:val="single"/>
        </w:rPr>
        <w:t xml:space="preserve"> </w:t>
      </w:r>
      <w:r>
        <w:rPr>
          <w:sz w:val="24"/>
        </w:rPr>
        <w:t>в личном кабинете или мобильном п</w:t>
      </w:r>
      <w:r>
        <w:rPr>
          <w:sz w:val="24"/>
        </w:rPr>
        <w:t>риложении Системы «Город»,</w:t>
      </w:r>
      <w:r>
        <w:rPr>
          <w:sz w:val="24"/>
        </w:rPr>
        <w:t xml:space="preserve"> любом банке или отделении Почты России (пред</w:t>
      </w:r>
      <w:r>
        <w:rPr>
          <w:sz w:val="24"/>
        </w:rPr>
        <w:t>ъявление квитанции не требуется,</w:t>
      </w:r>
      <w:r>
        <w:rPr>
          <w:sz w:val="24"/>
        </w:rPr>
        <w:t xml:space="preserve"> достаточно назвать адрес).</w:t>
      </w:r>
    </w:p>
    <w:p w14:paraId="37000000">
      <w:pPr>
        <w:pStyle w:val="Style_1"/>
        <w:ind/>
        <w:jc w:val="both"/>
        <w:rPr>
          <w:sz w:val="24"/>
        </w:rPr>
      </w:pPr>
      <w:r>
        <w:rPr>
          <w:sz w:val="24"/>
        </w:rPr>
        <w:t>За несвоевременную оплату</w:t>
      </w:r>
      <w:r>
        <w:rPr>
          <w:sz w:val="24"/>
        </w:rPr>
        <w:t xml:space="preserve"> ЖКУ</w:t>
      </w:r>
      <w:r>
        <w:rPr>
          <w:sz w:val="24"/>
        </w:rPr>
        <w:t xml:space="preserve"> начисляется пеня. Закрытие лицевого счета производится только при отсутствии задолженности, в том числе и по пене.</w:t>
      </w:r>
    </w:p>
    <w:sectPr>
      <w:pgSz w:h="16838" w:orient="portrait" w:w="11906"/>
      <w:pgMar w:bottom="0" w:footer="708" w:gutter="0" w:header="708" w:left="567" w:right="426" w:top="142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160" w:before="0" w:line="264" w:lineRule="auto"/>
        <w:ind w:firstLine="0" w:left="0" w:right="0"/>
        <w:jc w:val="left"/>
      </w:pPr>
    </w:pPrDefault>
  </w:docDefaults>
  <w:latentStyles w:count="25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End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4" w:type="paragraph">
    <w:name w:val="Normal"/>
    <w:link w:val="Style_4_ch"/>
    <w:uiPriority w:val="0"/>
    <w:qFormat/>
  </w:style>
  <w:style w:default="1" w:styleId="Style_4_ch" w:type="character">
    <w:name w:val="Normal"/>
    <w:link w:val="Style_4"/>
  </w:style>
  <w:style w:styleId="Style_5" w:type="paragraph">
    <w:name w:val="toc 2"/>
    <w:next w:val="Style_4"/>
    <w:link w:val="Style_5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5_ch" w:type="character">
    <w:name w:val="toc 2"/>
    <w:link w:val="Style_5"/>
    <w:rPr>
      <w:rFonts w:ascii="XO Thames" w:hAnsi="XO Thames"/>
      <w:sz w:val="28"/>
    </w:rPr>
  </w:style>
  <w:style w:styleId="Style_6" w:type="paragraph">
    <w:name w:val="toc 4"/>
    <w:next w:val="Style_4"/>
    <w:link w:val="Style_6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6_ch" w:type="character">
    <w:name w:val="toc 4"/>
    <w:link w:val="Style_6"/>
    <w:rPr>
      <w:rFonts w:ascii="XO Thames" w:hAnsi="XO Thames"/>
      <w:sz w:val="28"/>
    </w:rPr>
  </w:style>
  <w:style w:styleId="Style_7" w:type="paragraph">
    <w:name w:val="toc 6"/>
    <w:next w:val="Style_4"/>
    <w:link w:val="Style_7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7_ch" w:type="character">
    <w:name w:val="toc 6"/>
    <w:link w:val="Style_7"/>
    <w:rPr>
      <w:rFonts w:ascii="XO Thames" w:hAnsi="XO Thames"/>
      <w:sz w:val="28"/>
    </w:rPr>
  </w:style>
  <w:style w:styleId="Style_8" w:type="paragraph">
    <w:name w:val="toc 7"/>
    <w:next w:val="Style_4"/>
    <w:link w:val="Style_8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8_ch" w:type="character">
    <w:name w:val="toc 7"/>
    <w:link w:val="Style_8"/>
    <w:rPr>
      <w:rFonts w:ascii="XO Thames" w:hAnsi="XO Thames"/>
      <w:sz w:val="28"/>
    </w:rPr>
  </w:style>
  <w:style w:styleId="Style_9" w:type="paragraph">
    <w:name w:val="Endnote"/>
    <w:link w:val="Style_9_ch"/>
    <w:pPr>
      <w:ind w:firstLine="851" w:left="0"/>
      <w:jc w:val="both"/>
    </w:pPr>
    <w:rPr>
      <w:rFonts w:ascii="XO Thames" w:hAnsi="XO Thames"/>
      <w:sz w:val="22"/>
    </w:rPr>
  </w:style>
  <w:style w:styleId="Style_9_ch" w:type="character">
    <w:name w:val="Endnote"/>
    <w:link w:val="Style_9"/>
    <w:rPr>
      <w:rFonts w:ascii="XO Thames" w:hAnsi="XO Thames"/>
      <w:sz w:val="22"/>
    </w:rPr>
  </w:style>
  <w:style w:styleId="Style_10" w:type="paragraph">
    <w:name w:val="heading 3"/>
    <w:next w:val="Style_4"/>
    <w:link w:val="Style_10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10_ch" w:type="character">
    <w:name w:val="heading 3"/>
    <w:link w:val="Style_10"/>
    <w:rPr>
      <w:rFonts w:ascii="XO Thames" w:hAnsi="XO Thames"/>
      <w:b w:val="1"/>
      <w:sz w:val="26"/>
    </w:rPr>
  </w:style>
  <w:style w:styleId="Style_3" w:type="paragraph">
    <w:name w:val="List Paragraph"/>
    <w:basedOn w:val="Style_4"/>
    <w:link w:val="Style_3_ch"/>
    <w:pPr>
      <w:ind w:firstLine="0" w:left="720"/>
      <w:contextualSpacing w:val="1"/>
    </w:pPr>
  </w:style>
  <w:style w:styleId="Style_3_ch" w:type="character">
    <w:name w:val="List Paragraph"/>
    <w:basedOn w:val="Style_4_ch"/>
    <w:link w:val="Style_3"/>
  </w:style>
  <w:style w:styleId="Style_1" w:type="paragraph">
    <w:name w:val="No Spacing"/>
    <w:link w:val="Style_1_ch"/>
    <w:pPr>
      <w:spacing w:after="0" w:line="240" w:lineRule="auto"/>
      <w:ind/>
    </w:pPr>
  </w:style>
  <w:style w:styleId="Style_1_ch" w:type="character">
    <w:name w:val="No Spacing"/>
    <w:link w:val="Style_1"/>
  </w:style>
  <w:style w:styleId="Style_11" w:type="paragraph">
    <w:name w:val="toc 3"/>
    <w:next w:val="Style_4"/>
    <w:link w:val="Style_11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1_ch" w:type="character">
    <w:name w:val="toc 3"/>
    <w:link w:val="Style_11"/>
    <w:rPr>
      <w:rFonts w:ascii="XO Thames" w:hAnsi="XO Thames"/>
      <w:sz w:val="28"/>
    </w:rPr>
  </w:style>
  <w:style w:styleId="Style_12" w:type="paragraph">
    <w:name w:val="heading 5"/>
    <w:next w:val="Style_4"/>
    <w:link w:val="Style_12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2_ch" w:type="character">
    <w:name w:val="heading 5"/>
    <w:link w:val="Style_12"/>
    <w:rPr>
      <w:rFonts w:ascii="XO Thames" w:hAnsi="XO Thames"/>
      <w:b w:val="1"/>
      <w:sz w:val="22"/>
    </w:rPr>
  </w:style>
  <w:style w:styleId="Style_13" w:type="paragraph">
    <w:name w:val="Default Paragraph Font"/>
    <w:link w:val="Style_13_ch"/>
  </w:style>
  <w:style w:styleId="Style_13_ch" w:type="character">
    <w:name w:val="Default Paragraph Font"/>
    <w:link w:val="Style_13"/>
  </w:style>
  <w:style w:styleId="Style_14" w:type="paragraph">
    <w:name w:val="heading 1"/>
    <w:next w:val="Style_4"/>
    <w:link w:val="Style_14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4_ch" w:type="character">
    <w:name w:val="heading 1"/>
    <w:link w:val="Style_14"/>
    <w:rPr>
      <w:rFonts w:ascii="XO Thames" w:hAnsi="XO Thames"/>
      <w:b w:val="1"/>
      <w:sz w:val="32"/>
    </w:rPr>
  </w:style>
  <w:style w:styleId="Style_15" w:type="paragraph">
    <w:name w:val="Hyperlink"/>
    <w:basedOn w:val="Style_13"/>
    <w:link w:val="Style_15_ch"/>
    <w:rPr>
      <w:color w:themeColor="hyperlink" w:val="0563C1"/>
      <w:u w:val="single"/>
    </w:rPr>
  </w:style>
  <w:style w:styleId="Style_15_ch" w:type="character">
    <w:name w:val="Hyperlink"/>
    <w:basedOn w:val="Style_13_ch"/>
    <w:link w:val="Style_15"/>
    <w:rPr>
      <w:color w:themeColor="hyperlink" w:val="0563C1"/>
      <w:u w:val="single"/>
    </w:rPr>
  </w:style>
  <w:style w:styleId="Style_16" w:type="paragraph">
    <w:name w:val="Footnote"/>
    <w:link w:val="Style_16_ch"/>
    <w:pPr>
      <w:ind w:firstLine="851" w:left="0"/>
      <w:jc w:val="both"/>
    </w:pPr>
    <w:rPr>
      <w:rFonts w:ascii="XO Thames" w:hAnsi="XO Thames"/>
      <w:sz w:val="22"/>
    </w:rPr>
  </w:style>
  <w:style w:styleId="Style_16_ch" w:type="character">
    <w:name w:val="Footnote"/>
    <w:link w:val="Style_16"/>
    <w:rPr>
      <w:rFonts w:ascii="XO Thames" w:hAnsi="XO Thames"/>
      <w:sz w:val="22"/>
    </w:rPr>
  </w:style>
  <w:style w:styleId="Style_17" w:type="paragraph">
    <w:name w:val="toc 1"/>
    <w:next w:val="Style_4"/>
    <w:link w:val="Style_17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7_ch" w:type="character">
    <w:name w:val="toc 1"/>
    <w:link w:val="Style_17"/>
    <w:rPr>
      <w:rFonts w:ascii="XO Thames" w:hAnsi="XO Thames"/>
      <w:b w:val="1"/>
      <w:sz w:val="28"/>
    </w:rPr>
  </w:style>
  <w:style w:styleId="Style_18" w:type="paragraph">
    <w:name w:val="Header and Footer"/>
    <w:link w:val="Style_18_ch"/>
    <w:pPr>
      <w:spacing w:line="240" w:lineRule="auto"/>
      <w:ind/>
      <w:jc w:val="both"/>
    </w:pPr>
    <w:rPr>
      <w:rFonts w:ascii="XO Thames" w:hAnsi="XO Thames"/>
      <w:sz w:val="28"/>
    </w:rPr>
  </w:style>
  <w:style w:styleId="Style_18_ch" w:type="character">
    <w:name w:val="Header and Footer"/>
    <w:link w:val="Style_18"/>
    <w:rPr>
      <w:rFonts w:ascii="XO Thames" w:hAnsi="XO Thames"/>
      <w:sz w:val="28"/>
    </w:rPr>
  </w:style>
  <w:style w:styleId="Style_19" w:type="paragraph">
    <w:name w:val="toc 9"/>
    <w:next w:val="Style_4"/>
    <w:link w:val="Style_19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9_ch" w:type="character">
    <w:name w:val="toc 9"/>
    <w:link w:val="Style_19"/>
    <w:rPr>
      <w:rFonts w:ascii="XO Thames" w:hAnsi="XO Thames"/>
      <w:sz w:val="28"/>
    </w:rPr>
  </w:style>
  <w:style w:styleId="Style_20" w:type="paragraph">
    <w:name w:val="toc 8"/>
    <w:next w:val="Style_4"/>
    <w:link w:val="Style_20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0_ch" w:type="character">
    <w:name w:val="toc 8"/>
    <w:link w:val="Style_20"/>
    <w:rPr>
      <w:rFonts w:ascii="XO Thames" w:hAnsi="XO Thames"/>
      <w:sz w:val="28"/>
    </w:rPr>
  </w:style>
  <w:style w:styleId="Style_21" w:type="paragraph">
    <w:name w:val="Balloon Text"/>
    <w:basedOn w:val="Style_4"/>
    <w:link w:val="Style_21_ch"/>
    <w:pPr>
      <w:spacing w:after="0" w:line="240" w:lineRule="auto"/>
      <w:ind/>
    </w:pPr>
    <w:rPr>
      <w:rFonts w:ascii="Segoe UI" w:hAnsi="Segoe UI"/>
      <w:sz w:val="18"/>
    </w:rPr>
  </w:style>
  <w:style w:styleId="Style_21_ch" w:type="character">
    <w:name w:val="Balloon Text"/>
    <w:basedOn w:val="Style_4_ch"/>
    <w:link w:val="Style_21"/>
    <w:rPr>
      <w:rFonts w:ascii="Segoe UI" w:hAnsi="Segoe UI"/>
      <w:sz w:val="18"/>
    </w:rPr>
  </w:style>
  <w:style w:styleId="Style_22" w:type="paragraph">
    <w:name w:val="toc 5"/>
    <w:next w:val="Style_4"/>
    <w:link w:val="Style_22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2_ch" w:type="character">
    <w:name w:val="toc 5"/>
    <w:link w:val="Style_22"/>
    <w:rPr>
      <w:rFonts w:ascii="XO Thames" w:hAnsi="XO Thames"/>
      <w:sz w:val="28"/>
    </w:rPr>
  </w:style>
  <w:style w:styleId="Style_23" w:type="paragraph">
    <w:name w:val="Subtitle"/>
    <w:next w:val="Style_4"/>
    <w:link w:val="Style_23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3_ch" w:type="character">
    <w:name w:val="Subtitle"/>
    <w:link w:val="Style_23"/>
    <w:rPr>
      <w:rFonts w:ascii="XO Thames" w:hAnsi="XO Thames"/>
      <w:i w:val="1"/>
      <w:sz w:val="24"/>
    </w:rPr>
  </w:style>
  <w:style w:styleId="Style_24" w:type="paragraph">
    <w:name w:val="Title"/>
    <w:next w:val="Style_4"/>
    <w:link w:val="Style_24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4_ch" w:type="character">
    <w:name w:val="Title"/>
    <w:link w:val="Style_24"/>
    <w:rPr>
      <w:rFonts w:ascii="XO Thames" w:hAnsi="XO Thames"/>
      <w:b w:val="1"/>
      <w:caps w:val="1"/>
      <w:sz w:val="40"/>
    </w:rPr>
  </w:style>
  <w:style w:styleId="Style_25" w:type="paragraph">
    <w:name w:val="heading 4"/>
    <w:next w:val="Style_4"/>
    <w:link w:val="Style_25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5_ch" w:type="character">
    <w:name w:val="heading 4"/>
    <w:link w:val="Style_25"/>
    <w:rPr>
      <w:rFonts w:ascii="XO Thames" w:hAnsi="XO Thames"/>
      <w:b w:val="1"/>
      <w:sz w:val="24"/>
    </w:rPr>
  </w:style>
  <w:style w:styleId="Style_26" w:type="paragraph">
    <w:name w:val="heading 2"/>
    <w:next w:val="Style_4"/>
    <w:link w:val="Style_26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6_ch" w:type="character">
    <w:name w:val="heading 2"/>
    <w:link w:val="Style_26"/>
    <w:rPr>
      <w:rFonts w:ascii="XO Thames" w:hAnsi="XO Thames"/>
      <w:b w:val="1"/>
      <w:sz w:val="28"/>
    </w:rPr>
  </w:style>
  <w:style w:styleId="Style_2" w:type="table">
    <w:name w:val="Table Grid"/>
    <w:basedOn w:val="Style_27"/>
    <w:pPr>
      <w:spacing w:after="0" w:line="240" w:lineRule="auto"/>
      <w:ind/>
    </w:pPr>
    <w:tblPr>
      <w:tblInd w:type="dxa" w:w="0"/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default="1" w:styleId="Style_27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6" Target="stylesWithEffects.xml" Type="http://schemas.microsoft.com/office/2007/relationships/stylesWithEffects"/>
  <Relationship Id="rId1" Target="media/1.jpeg" Type="http://schemas.openxmlformats.org/officeDocument/2006/relationships/image"/>
  <Relationship Id="rId2" Target="media/2.jpeg" Type="http://schemas.openxmlformats.org/officeDocument/2006/relationships/image"/>
  <Relationship Id="rId3" Target="fontTable.xml" Type="http://schemas.openxmlformats.org/officeDocument/2006/relationships/fontTable"/>
  <Relationship Id="rId8" Target="theme/theme1.xml" Type="http://schemas.openxmlformats.org/officeDocument/2006/relationships/theme"/>
  <Relationship Id="rId4" Target="settings.xml" Type="http://schemas.openxmlformats.org/officeDocument/2006/relationships/settings"/>
  <Relationship Id="rId7" Target="webSettings.xml" Type="http://schemas.openxmlformats.org/officeDocument/2006/relationships/webSettings"/>
  <Relationship Id="rId5" Target="styles.xml" Type="http://schemas.openxmlformats.org/officeDocument/2006/relationships/styles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MyOffice-CoreFramework-Windows/31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2025-05-22T07:48:08Z</dcterms:modified>
</cp:coreProperties>
</file>